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5C1" w:rsidRDefault="00B925C1" w:rsidP="00745934">
      <w:pPr>
        <w:ind w:left="360" w:hanging="360"/>
        <w:rPr>
          <w:b/>
        </w:rPr>
      </w:pPr>
      <w:r w:rsidRPr="000C2E44">
        <w:rPr>
          <w:b/>
        </w:rPr>
        <w:t xml:space="preserve">Epistemic repugnance </w:t>
      </w:r>
      <w:r w:rsidR="007B4537">
        <w:rPr>
          <w:b/>
        </w:rPr>
        <w:t>four</w:t>
      </w:r>
      <w:r w:rsidRPr="000C2E44">
        <w:rPr>
          <w:b/>
        </w:rPr>
        <w:t xml:space="preserve"> ways</w:t>
      </w:r>
    </w:p>
    <w:p w:rsidR="001811E5" w:rsidRDefault="001811E5" w:rsidP="00745934">
      <w:pPr>
        <w:ind w:left="360" w:hanging="360"/>
        <w:rPr>
          <w:bCs/>
        </w:rPr>
      </w:pPr>
      <w:r>
        <w:rPr>
          <w:bCs/>
        </w:rPr>
        <w:t>Brian Talbot</w:t>
      </w:r>
    </w:p>
    <w:p w:rsidR="001811E5" w:rsidRPr="001811E5" w:rsidRDefault="001811E5" w:rsidP="00745934">
      <w:pPr>
        <w:ind w:left="360" w:hanging="360"/>
        <w:rPr>
          <w:bCs/>
        </w:rPr>
      </w:pPr>
      <w:r>
        <w:rPr>
          <w:bCs/>
        </w:rPr>
        <w:t xml:space="preserve">Forthcoming in </w:t>
      </w:r>
      <w:r>
        <w:rPr>
          <w:bCs/>
          <w:i/>
          <w:iCs/>
        </w:rPr>
        <w:t>Synthese</w:t>
      </w:r>
      <w:r>
        <w:rPr>
          <w:bCs/>
        </w:rPr>
        <w:t>; this is the penultimate version</w:t>
      </w:r>
      <w:bookmarkStart w:id="0" w:name="_GoBack"/>
      <w:bookmarkEnd w:id="0"/>
    </w:p>
    <w:p w:rsidR="00B925C1" w:rsidRPr="000C2E44" w:rsidRDefault="00B925C1" w:rsidP="00745934">
      <w:pPr>
        <w:ind w:left="360" w:hanging="360"/>
      </w:pPr>
    </w:p>
    <w:p w:rsidR="00745934" w:rsidRPr="000C2E44" w:rsidRDefault="00745934" w:rsidP="00745934">
      <w:pPr>
        <w:pStyle w:val="Heading1"/>
        <w:numPr>
          <w:ilvl w:val="0"/>
          <w:numId w:val="5"/>
        </w:numPr>
      </w:pPr>
      <w:r w:rsidRPr="000C2E44">
        <w:t>Introduction</w:t>
      </w:r>
    </w:p>
    <w:p w:rsidR="00B27C06" w:rsidRPr="000C2E44" w:rsidRDefault="005623EA" w:rsidP="003318E9">
      <w:r w:rsidRPr="000C2E44">
        <w:tab/>
        <w:t xml:space="preserve">Many philosophers </w:t>
      </w:r>
      <w:r w:rsidR="00B925C1" w:rsidRPr="000C2E44">
        <w:t xml:space="preserve">take a value-based approach to epistemology, claiming that there </w:t>
      </w:r>
      <w:r w:rsidR="00BE6D30" w:rsidRPr="000C2E44">
        <w:t>are</w:t>
      </w:r>
      <w:r w:rsidRPr="000C2E44">
        <w:t xml:space="preserve"> distinctive</w:t>
      </w:r>
      <w:r w:rsidR="00BE6D30" w:rsidRPr="000C2E44">
        <w:t>ly</w:t>
      </w:r>
      <w:r w:rsidRPr="000C2E44">
        <w:t xml:space="preserve"> epistemic values </w:t>
      </w:r>
      <w:r w:rsidR="006A6E3D" w:rsidRPr="000C2E44">
        <w:t>which</w:t>
      </w:r>
      <w:r w:rsidRPr="000C2E44">
        <w:t xml:space="preserve"> explain or ground norms on belief.  </w:t>
      </w:r>
      <w:r w:rsidR="006A6E3D" w:rsidRPr="000C2E44">
        <w:t xml:space="preserve">For example, </w:t>
      </w:r>
      <w:r w:rsidR="00253608" w:rsidRPr="000C2E44">
        <w:t xml:space="preserve">one popular form of </w:t>
      </w:r>
      <w:r w:rsidR="006A6E3D" w:rsidRPr="000C2E44">
        <w:t>epistemic consequentialis</w:t>
      </w:r>
      <w:r w:rsidR="00253608" w:rsidRPr="000C2E44">
        <w:t>m</w:t>
      </w:r>
      <w:r w:rsidR="006A6E3D" w:rsidRPr="000C2E44">
        <w:t xml:space="preserve"> explain</w:t>
      </w:r>
      <w:r w:rsidR="00253608" w:rsidRPr="000C2E44">
        <w:t>s</w:t>
      </w:r>
      <w:r w:rsidR="006A6E3D" w:rsidRPr="000C2E44">
        <w:t xml:space="preserve"> epistemic norms by showing how conformity with them leads to more</w:t>
      </w:r>
      <w:r w:rsidR="00253608" w:rsidRPr="000C2E44">
        <w:t xml:space="preserve"> accurate beliefs or credences</w:t>
      </w:r>
      <w:r w:rsidR="00B925C1" w:rsidRPr="000C2E44">
        <w:t xml:space="preserve">, which are claimed to be epistemically valuable (see e.g. </w:t>
      </w:r>
      <w:r w:rsidR="00483AC0">
        <w:t xml:space="preserve">Joyce 1998, </w:t>
      </w:r>
      <w:r w:rsidR="00B925C1" w:rsidRPr="000C2E44">
        <w:t>Pettigrew 2016)</w:t>
      </w:r>
      <w:r w:rsidR="006A6E3D" w:rsidRPr="000C2E44">
        <w:t xml:space="preserve">.  </w:t>
      </w:r>
      <w:r w:rsidRPr="000C2E44">
        <w:t xml:space="preserve">This paper is for </w:t>
      </w:r>
      <w:r w:rsidR="006A6E3D" w:rsidRPr="000C2E44">
        <w:t xml:space="preserve">philosophers attracted to </w:t>
      </w:r>
      <w:r w:rsidR="00B925C1" w:rsidRPr="000C2E44">
        <w:t>value-based epistemology</w:t>
      </w:r>
      <w:r w:rsidRPr="000C2E44">
        <w:t xml:space="preserve">.  </w:t>
      </w:r>
      <w:r w:rsidR="006A6E3D" w:rsidRPr="000C2E44">
        <w:t>I argue</w:t>
      </w:r>
      <w:r w:rsidRPr="000C2E44">
        <w:t xml:space="preserve"> </w:t>
      </w:r>
      <w:r w:rsidR="00B925C1" w:rsidRPr="000C2E44">
        <w:t>that</w:t>
      </w:r>
      <w:r w:rsidR="00253608" w:rsidRPr="000C2E44">
        <w:t xml:space="preserve">, </w:t>
      </w:r>
      <w:r w:rsidR="00B925C1" w:rsidRPr="000C2E44">
        <w:t xml:space="preserve">if </w:t>
      </w:r>
      <w:r w:rsidR="006A6E3D" w:rsidRPr="000C2E44">
        <w:t xml:space="preserve">individual beliefs or credences </w:t>
      </w:r>
      <w:r w:rsidR="00B925C1" w:rsidRPr="000C2E44">
        <w:t xml:space="preserve">are bearers of epistemic value, then </w:t>
      </w:r>
      <w:r w:rsidRPr="000C2E44">
        <w:t xml:space="preserve">credences or beliefs about some topics </w:t>
      </w:r>
      <w:r w:rsidR="00253608" w:rsidRPr="000C2E44">
        <w:t>either</w:t>
      </w:r>
      <w:r w:rsidR="00B925C1" w:rsidRPr="000C2E44">
        <w:t xml:space="preserve"> have no, or at most </w:t>
      </w:r>
      <w:r w:rsidR="00253608" w:rsidRPr="000C2E44">
        <w:t>infinitesimal</w:t>
      </w:r>
      <w:r w:rsidR="00B925C1" w:rsidRPr="000C2E44">
        <w:t>,</w:t>
      </w:r>
      <w:r w:rsidR="00253608" w:rsidRPr="000C2E44">
        <w:t xml:space="preserve"> positive value</w:t>
      </w:r>
      <w:r w:rsidRPr="000C2E44">
        <w:t xml:space="preserve">. </w:t>
      </w:r>
      <w:r w:rsidR="00253608" w:rsidRPr="000C2E44">
        <w:t xml:space="preserve"> </w:t>
      </w:r>
      <w:r w:rsidR="00B925C1" w:rsidRPr="000C2E44">
        <w:t>I</w:t>
      </w:r>
      <w:r w:rsidR="00253608" w:rsidRPr="000C2E44">
        <w:t xml:space="preserve">f we </w:t>
      </w:r>
      <w:r w:rsidR="006A6E3D" w:rsidRPr="000C2E44">
        <w:t>explain or ground</w:t>
      </w:r>
      <w:r w:rsidR="00253608" w:rsidRPr="000C2E44">
        <w:t xml:space="preserve"> epistemic norms</w:t>
      </w:r>
      <w:r w:rsidR="006A6E3D" w:rsidRPr="000C2E44">
        <w:t xml:space="preserve"> </w:t>
      </w:r>
      <w:r w:rsidR="00483AC0">
        <w:t>by appeal to</w:t>
      </w:r>
      <w:r w:rsidR="006A6E3D" w:rsidRPr="000C2E44">
        <w:t xml:space="preserve"> epistemic value</w:t>
      </w:r>
      <w:r w:rsidR="00B925C1" w:rsidRPr="000C2E44">
        <w:t>, then epistemic norms</w:t>
      </w:r>
      <w:r w:rsidRPr="000C2E44">
        <w:t xml:space="preserve"> </w:t>
      </w:r>
      <w:r w:rsidR="00253608" w:rsidRPr="000C2E44">
        <w:t xml:space="preserve">may </w:t>
      </w:r>
      <w:r w:rsidRPr="000C2E44">
        <w:t xml:space="preserve">have </w:t>
      </w:r>
      <w:r w:rsidR="006A6E3D" w:rsidRPr="000C2E44">
        <w:t>nothing</w:t>
      </w:r>
      <w:r w:rsidRPr="000C2E44">
        <w:t xml:space="preserve"> to say about credences or beliefs on these topics.</w:t>
      </w:r>
    </w:p>
    <w:p w:rsidR="00B93205" w:rsidRPr="000C2E44" w:rsidRDefault="005623EA" w:rsidP="003318E9">
      <w:r w:rsidRPr="000C2E44">
        <w:tab/>
      </w:r>
      <w:r w:rsidR="006A6E3D" w:rsidRPr="000C2E44">
        <w:t xml:space="preserve">My argument </w:t>
      </w:r>
      <w:r w:rsidR="00A042AB" w:rsidRPr="000C2E44">
        <w:t>starts with</w:t>
      </w:r>
      <w:r w:rsidR="006A6E3D" w:rsidRPr="000C2E44">
        <w:t xml:space="preserve"> </w:t>
      </w:r>
      <w:r w:rsidRPr="000C2E44">
        <w:t xml:space="preserve">a problem discussed in a </w:t>
      </w:r>
      <w:r w:rsidR="003C7C0D" w:rsidRPr="000C2E44">
        <w:t xml:space="preserve">recent </w:t>
      </w:r>
      <w:r w:rsidRPr="000C2E44">
        <w:t>series of papers</w:t>
      </w:r>
      <w:r w:rsidR="003E12DC">
        <w:t xml:space="preserve"> by Jennifer Carr (2015), Richard Pettigrew (2018)</w:t>
      </w:r>
      <w:r w:rsidR="00712BB1">
        <w:t>,</w:t>
      </w:r>
      <w:r w:rsidR="003E12DC">
        <w:t xml:space="preserve"> and myself</w:t>
      </w:r>
      <w:r w:rsidR="00253608" w:rsidRPr="000C2E44">
        <w:t xml:space="preserve"> </w:t>
      </w:r>
      <w:r w:rsidR="003E12DC">
        <w:t>(</w:t>
      </w:r>
      <w:r w:rsidR="00253608" w:rsidRPr="000C2E44">
        <w:t>Talbot 2019)</w:t>
      </w:r>
      <w:r w:rsidR="003C7C0D" w:rsidRPr="000C2E44">
        <w:t xml:space="preserve">.  These papers </w:t>
      </w:r>
      <w:r w:rsidR="00B93205" w:rsidRPr="000C2E44">
        <w:t>discuss one</w:t>
      </w:r>
      <w:r w:rsidR="00253608" w:rsidRPr="000C2E44">
        <w:t xml:space="preserve"> particular </w:t>
      </w:r>
      <w:r w:rsidR="00B925C1" w:rsidRPr="000C2E44">
        <w:t>type of consequentialist epistemology</w:t>
      </w:r>
      <w:r w:rsidR="00B93205" w:rsidRPr="000C2E44">
        <w:t xml:space="preserve"> – </w:t>
      </w:r>
      <w:r w:rsidR="00B93205" w:rsidRPr="000C2E44">
        <w:rPr>
          <w:iCs/>
        </w:rPr>
        <w:t>accuracy-first epistemology</w:t>
      </w:r>
      <w:r w:rsidR="00B93205" w:rsidRPr="000C2E44">
        <w:rPr>
          <w:i/>
        </w:rPr>
        <w:t xml:space="preserve"> – </w:t>
      </w:r>
      <w:r w:rsidR="00B93205" w:rsidRPr="000C2E44">
        <w:t>wh</w:t>
      </w:r>
      <w:r w:rsidR="00B925C1" w:rsidRPr="000C2E44">
        <w:t>ose details I’ll explain later in the paper</w:t>
      </w:r>
      <w:r w:rsidR="00B93205" w:rsidRPr="000C2E44">
        <w:t>.  These papers show that accuracy</w:t>
      </w:r>
      <w:r w:rsidR="00B925C1" w:rsidRPr="000C2E44">
        <w:t>-</w:t>
      </w:r>
      <w:r w:rsidR="00B93205" w:rsidRPr="000C2E44">
        <w:t xml:space="preserve">first epistemology </w:t>
      </w:r>
      <w:r w:rsidR="00253608" w:rsidRPr="000C2E44">
        <w:t xml:space="preserve">faces a </w:t>
      </w:r>
      <w:r w:rsidR="00B93205" w:rsidRPr="000C2E44">
        <w:t>problem much like one faced by</w:t>
      </w:r>
      <w:r w:rsidR="00253608" w:rsidRPr="000C2E44">
        <w:t xml:space="preserve"> ethical consequentialism:  the </w:t>
      </w:r>
      <w:r w:rsidR="00D071DB" w:rsidRPr="000C2E44">
        <w:rPr>
          <w:i/>
        </w:rPr>
        <w:t>Repugnant Conclusion</w:t>
      </w:r>
      <w:r w:rsidR="00D071DB" w:rsidRPr="000C2E44">
        <w:t>.  The Repugnant Conclusion in ethics is the conclusion that a world with a sufficiently vast number of people, each of whose li</w:t>
      </w:r>
      <w:r w:rsidR="00B63475">
        <w:t>fe</w:t>
      </w:r>
      <w:r w:rsidR="00712BB1">
        <w:t xml:space="preserve"> just </w:t>
      </w:r>
      <w:r w:rsidR="00D071DB" w:rsidRPr="000C2E44">
        <w:t>barely</w:t>
      </w:r>
      <w:r w:rsidR="00712BB1">
        <w:t xml:space="preserve"> has</w:t>
      </w:r>
      <w:r w:rsidR="00D071DB" w:rsidRPr="000C2E44">
        <w:t xml:space="preserve"> positive</w:t>
      </w:r>
      <w:r w:rsidR="00712BB1">
        <w:t xml:space="preserve"> value</w:t>
      </w:r>
      <w:r w:rsidR="00D071DB" w:rsidRPr="000C2E44">
        <w:t xml:space="preserve">, would be better than a world with a </w:t>
      </w:r>
      <w:r w:rsidR="00483AC0">
        <w:t>smaller</w:t>
      </w:r>
      <w:r w:rsidR="00D071DB" w:rsidRPr="000C2E44">
        <w:t xml:space="preserve">, but still large, number of people with amazing lives (Parfit 1984). </w:t>
      </w:r>
      <w:r w:rsidR="00253608" w:rsidRPr="000C2E44">
        <w:t xml:space="preserve"> In epistemology, </w:t>
      </w:r>
      <w:r w:rsidR="00B93205" w:rsidRPr="000C2E44">
        <w:t xml:space="preserve">the Repugnant Conclusion is that an overall credal state with a sufficiently vast number of credences, each of which just barely has positive epistemic value, would be better than one with a </w:t>
      </w:r>
      <w:r w:rsidR="00483AC0">
        <w:t>smaller</w:t>
      </w:r>
      <w:r w:rsidR="00B93205" w:rsidRPr="000C2E44">
        <w:t xml:space="preserve">, but still large, number of extremely accurate </w:t>
      </w:r>
      <w:r w:rsidR="00B93205" w:rsidRPr="000C2E44">
        <w:lastRenderedPageBreak/>
        <w:t>credences.  Richard Pettigrew</w:t>
      </w:r>
      <w:r w:rsidR="00E03097" w:rsidRPr="000C2E44">
        <w:t xml:space="preserve"> </w:t>
      </w:r>
      <w:r w:rsidR="00B93205" w:rsidRPr="000C2E44">
        <w:t xml:space="preserve">argues that accuracy-first epistemology should accept that the </w:t>
      </w:r>
      <w:r w:rsidR="00F200A0">
        <w:t>E</w:t>
      </w:r>
      <w:r w:rsidR="00B93205" w:rsidRPr="000C2E44">
        <w:t xml:space="preserve">pistemic Repugnant Conclusion is true.  </w:t>
      </w:r>
      <w:r w:rsidR="00712BB1">
        <w:t>I</w:t>
      </w:r>
      <w:r w:rsidR="005E3D7B">
        <w:t>n my previous paper, I</w:t>
      </w:r>
      <w:r w:rsidR="00712BB1">
        <w:t xml:space="preserve"> argued</w:t>
      </w:r>
      <w:r w:rsidR="002D493D">
        <w:t xml:space="preserve"> </w:t>
      </w:r>
      <w:r w:rsidR="005631D9" w:rsidRPr="000C2E44">
        <w:t>that we shou</w:t>
      </w:r>
      <w:r w:rsidR="009A0AE4" w:rsidRPr="000C2E44">
        <w:t xml:space="preserve">ld </w:t>
      </w:r>
      <w:r w:rsidR="009A0A76" w:rsidRPr="000C2E44">
        <w:t xml:space="preserve">partly </w:t>
      </w:r>
      <w:r w:rsidR="009A0AE4" w:rsidRPr="000C2E44">
        <w:t>deny</w:t>
      </w:r>
      <w:r w:rsidR="005631D9" w:rsidRPr="000C2E44">
        <w:t xml:space="preserve"> </w:t>
      </w:r>
      <w:r w:rsidR="00BA17AE" w:rsidRPr="000C2E44">
        <w:t xml:space="preserve">the </w:t>
      </w:r>
      <w:r w:rsidR="00F200A0">
        <w:t>E</w:t>
      </w:r>
      <w:r w:rsidR="00B93205" w:rsidRPr="000C2E44">
        <w:t>pistemic Repugnant Conclusion</w:t>
      </w:r>
      <w:r w:rsidR="00E03097" w:rsidRPr="000C2E44">
        <w:t xml:space="preserve"> by accepting </w:t>
      </w:r>
      <w:r w:rsidR="00712BB1">
        <w:t xml:space="preserve">a version of the thesis I defend in this paper:  </w:t>
      </w:r>
      <w:r w:rsidR="00B93205" w:rsidRPr="000C2E44">
        <w:t xml:space="preserve">accurate credences on some topics </w:t>
      </w:r>
      <w:r w:rsidR="00BD58FD" w:rsidRPr="000C2E44">
        <w:t>have</w:t>
      </w:r>
      <w:r w:rsidR="00BA17AE" w:rsidRPr="000C2E44">
        <w:t xml:space="preserve"> no, or </w:t>
      </w:r>
      <w:r w:rsidR="00B93205" w:rsidRPr="000C2E44">
        <w:t>at most infinitesimal</w:t>
      </w:r>
      <w:r w:rsidR="00BA17AE" w:rsidRPr="000C2E44">
        <w:t>, positive</w:t>
      </w:r>
      <w:r w:rsidR="00B93205" w:rsidRPr="000C2E44">
        <w:t xml:space="preserve"> epistemic value.</w:t>
      </w:r>
    </w:p>
    <w:p w:rsidR="005623EA" w:rsidRPr="000C2E44" w:rsidRDefault="00BA17AE" w:rsidP="003318E9">
      <w:r w:rsidRPr="000C2E44">
        <w:tab/>
        <w:t>Th</w:t>
      </w:r>
      <w:r w:rsidR="00F200A0">
        <w:t>is</w:t>
      </w:r>
      <w:r w:rsidRPr="000C2E44">
        <w:t xml:space="preserve"> initial discussion ha</w:t>
      </w:r>
      <w:r w:rsidR="00483AC0">
        <w:t>s</w:t>
      </w:r>
      <w:r w:rsidRPr="000C2E44">
        <w:t xml:space="preserve"> </w:t>
      </w:r>
      <w:r w:rsidR="005631D9" w:rsidRPr="000C2E44">
        <w:t xml:space="preserve">unfortunate </w:t>
      </w:r>
      <w:r w:rsidR="002B46E3" w:rsidRPr="000C2E44">
        <w:t>restrictions</w:t>
      </w:r>
      <w:r w:rsidR="004177B1" w:rsidRPr="000C2E44">
        <w:t>.  I</w:t>
      </w:r>
      <w:r w:rsidR="002B46E3" w:rsidRPr="000C2E44">
        <w:t>t is limited in scope, and inconclusive within that scope</w:t>
      </w:r>
      <w:r w:rsidRPr="000C2E44">
        <w:t xml:space="preserve">.  </w:t>
      </w:r>
      <w:r w:rsidR="002B46E3" w:rsidRPr="000C2E44">
        <w:t>This is because i</w:t>
      </w:r>
      <w:r w:rsidRPr="000C2E44">
        <w:t>t is focused on arguments that parallel ethical discussions of the Repugnant Conclusion.  That is not surprising</w:t>
      </w:r>
      <w:r w:rsidR="002B46E3" w:rsidRPr="000C2E44">
        <w:t>, since</w:t>
      </w:r>
      <w:r w:rsidRPr="000C2E44">
        <w:t xml:space="preserve"> accuracy</w:t>
      </w:r>
      <w:r w:rsidR="005631D9" w:rsidRPr="000C2E44">
        <w:t xml:space="preserve"> </w:t>
      </w:r>
      <w:r w:rsidRPr="000C2E44">
        <w:t>shares</w:t>
      </w:r>
      <w:r w:rsidR="00BD58FD" w:rsidRPr="000C2E44">
        <w:t xml:space="preserve"> with </w:t>
      </w:r>
      <w:r w:rsidR="005631D9" w:rsidRPr="000C2E44">
        <w:t>well-being</w:t>
      </w:r>
      <w:r w:rsidR="00BD58FD" w:rsidRPr="000C2E44">
        <w:t xml:space="preserve"> a number of features which together</w:t>
      </w:r>
      <w:r w:rsidR="005631D9" w:rsidRPr="000C2E44">
        <w:t xml:space="preserve"> </w:t>
      </w:r>
      <w:r w:rsidRPr="000C2E44">
        <w:t xml:space="preserve">generate </w:t>
      </w:r>
      <w:r w:rsidR="006A6E3D" w:rsidRPr="000C2E44">
        <w:t xml:space="preserve">the Repugnant </w:t>
      </w:r>
      <w:r w:rsidR="00D071DB" w:rsidRPr="000C2E44">
        <w:t xml:space="preserve">Conclusion.  </w:t>
      </w:r>
      <w:r w:rsidR="005E740B" w:rsidRPr="000C2E44">
        <w:t>But</w:t>
      </w:r>
      <w:r w:rsidR="00BA2964" w:rsidRPr="000C2E44">
        <w:t>, as we will see,</w:t>
      </w:r>
      <w:r w:rsidR="006A6E3D" w:rsidRPr="000C2E44">
        <w:t xml:space="preserve"> this</w:t>
      </w:r>
      <w:r w:rsidR="005E740B" w:rsidRPr="000C2E44">
        <w:t xml:space="preserve"> </w:t>
      </w:r>
      <w:r w:rsidRPr="000C2E44">
        <w:t xml:space="preserve">focus leaves the disagreement </w:t>
      </w:r>
      <w:r w:rsidR="00712BB1">
        <w:t xml:space="preserve">about whether to accept the </w:t>
      </w:r>
      <w:r w:rsidR="00F200A0">
        <w:t>E</w:t>
      </w:r>
      <w:r w:rsidR="005E3D7B">
        <w:t xml:space="preserve">pistemic </w:t>
      </w:r>
      <w:r w:rsidR="00712BB1">
        <w:t xml:space="preserve">Repugnant Conclusion </w:t>
      </w:r>
      <w:r w:rsidRPr="000C2E44">
        <w:t>at an impasse</w:t>
      </w:r>
      <w:r w:rsidR="00BA2964" w:rsidRPr="000C2E44">
        <w:t xml:space="preserve">, with neither side being able to conclusively argue for their view.  </w:t>
      </w:r>
      <w:r w:rsidR="002B46E3" w:rsidRPr="000C2E44">
        <w:t xml:space="preserve">Further, because of this focus, this discussion is </w:t>
      </w:r>
      <w:r w:rsidR="00BD58FD" w:rsidRPr="000C2E44">
        <w:t xml:space="preserve">only </w:t>
      </w:r>
      <w:r w:rsidR="005631D9" w:rsidRPr="000C2E44">
        <w:t>relevant to accounts of epistemic value that</w:t>
      </w:r>
      <w:r w:rsidR="00BD58FD" w:rsidRPr="000C2E44">
        <w:t>, like accuracy,</w:t>
      </w:r>
      <w:r w:rsidR="005631D9" w:rsidRPr="000C2E44">
        <w:t xml:space="preserve"> have the same Repugnant Conclusion generating features as well-being</w:t>
      </w:r>
      <w:r w:rsidR="00BD58FD" w:rsidRPr="000C2E44">
        <w:t xml:space="preserve">.  </w:t>
      </w:r>
      <w:r w:rsidR="002B46E3" w:rsidRPr="000C2E44">
        <w:t>A</w:t>
      </w:r>
      <w:r w:rsidR="005631D9" w:rsidRPr="000C2E44">
        <w:t xml:space="preserve"> range of plausible accounts of epistemic value </w:t>
      </w:r>
      <w:r w:rsidR="002B46E3" w:rsidRPr="000C2E44">
        <w:t>lack these features</w:t>
      </w:r>
      <w:r w:rsidR="00D071DB" w:rsidRPr="000C2E44">
        <w:t xml:space="preserve">.  </w:t>
      </w:r>
    </w:p>
    <w:p w:rsidR="00745934" w:rsidRPr="000C2E44" w:rsidRDefault="005E740B" w:rsidP="003318E9">
      <w:r w:rsidRPr="000C2E44">
        <w:tab/>
      </w:r>
      <w:r w:rsidR="002B46E3" w:rsidRPr="000C2E44">
        <w:t xml:space="preserve">The results in </w:t>
      </w:r>
      <w:r w:rsidR="00712BB1" w:rsidRPr="00712BB1">
        <w:rPr>
          <w:i/>
          <w:iCs/>
        </w:rPr>
        <w:t>this</w:t>
      </w:r>
      <w:r w:rsidR="002B46E3" w:rsidRPr="000C2E44">
        <w:t xml:space="preserve"> paper are more general and more conclusive.  </w:t>
      </w:r>
      <w:r w:rsidRPr="000C2E44">
        <w:t xml:space="preserve">I develop </w:t>
      </w:r>
      <w:r w:rsidR="007B4537">
        <w:t>four</w:t>
      </w:r>
      <w:r w:rsidRPr="000C2E44">
        <w:t xml:space="preserve"> </w:t>
      </w:r>
      <w:r w:rsidR="00127EA5" w:rsidRPr="000C2E44">
        <w:t xml:space="preserve">new </w:t>
      </w:r>
      <w:r w:rsidRPr="000C2E44">
        <w:t>types of problem cases</w:t>
      </w:r>
      <w:r w:rsidR="002617D9" w:rsidRPr="000C2E44">
        <w:t>.  These are</w:t>
      </w:r>
      <w:r w:rsidRPr="000C2E44">
        <w:t xml:space="preserve"> inspired by th</w:t>
      </w:r>
      <w:r w:rsidR="002617D9" w:rsidRPr="000C2E44">
        <w:t>e</w:t>
      </w:r>
      <w:r w:rsidRPr="000C2E44">
        <w:t xml:space="preserve"> initial discussion of </w:t>
      </w:r>
      <w:r w:rsidR="005631D9" w:rsidRPr="000C2E44">
        <w:t xml:space="preserve">the </w:t>
      </w:r>
      <w:r w:rsidR="00F200A0">
        <w:t>E</w:t>
      </w:r>
      <w:r w:rsidRPr="000C2E44">
        <w:t xml:space="preserve">pistemic Repugnant Conclusion.  </w:t>
      </w:r>
      <w:r w:rsidR="002B46E3" w:rsidRPr="000C2E44">
        <w:t xml:space="preserve">But these cases are </w:t>
      </w:r>
      <w:r w:rsidRPr="000C2E44">
        <w:t>distinctive to epistem</w:t>
      </w:r>
      <w:r w:rsidR="005631D9" w:rsidRPr="000C2E44">
        <w:t>ology</w:t>
      </w:r>
      <w:r w:rsidRPr="000C2E44">
        <w:t xml:space="preserve">, and have no parallel in the </w:t>
      </w:r>
      <w:r w:rsidR="00127EA5" w:rsidRPr="000C2E44">
        <w:t>ethics literature</w:t>
      </w:r>
      <w:r w:rsidRPr="000C2E44">
        <w:t xml:space="preserve">.  </w:t>
      </w:r>
      <w:r w:rsidR="00745934" w:rsidRPr="000C2E44">
        <w:t>These cases accomplish the following:</w:t>
      </w:r>
    </w:p>
    <w:p w:rsidR="00745934" w:rsidRPr="000C2E44" w:rsidRDefault="00127EA5" w:rsidP="00745934">
      <w:pPr>
        <w:pStyle w:val="ListParagraph"/>
        <w:numPr>
          <w:ilvl w:val="0"/>
          <w:numId w:val="3"/>
        </w:numPr>
      </w:pPr>
      <w:r w:rsidRPr="000C2E44">
        <w:t>T</w:t>
      </w:r>
      <w:r w:rsidR="005E740B" w:rsidRPr="000C2E44">
        <w:t>he</w:t>
      </w:r>
      <w:r w:rsidR="00F200A0">
        <w:t>y</w:t>
      </w:r>
      <w:r w:rsidR="005E740B" w:rsidRPr="000C2E44">
        <w:t xml:space="preserve"> raise problems for all extant accounts of the value of </w:t>
      </w:r>
      <w:r w:rsidR="005E740B" w:rsidRPr="000C2E44">
        <w:rPr>
          <w:i/>
        </w:rPr>
        <w:t>individual</w:t>
      </w:r>
      <w:r w:rsidR="005E740B" w:rsidRPr="000C2E44">
        <w:t xml:space="preserve"> </w:t>
      </w:r>
      <w:r w:rsidR="002B46E3" w:rsidRPr="000C2E44">
        <w:t>beliefs or credences</w:t>
      </w:r>
      <w:r w:rsidR="005E740B" w:rsidRPr="000C2E44">
        <w:t xml:space="preserve">.  </w:t>
      </w:r>
    </w:p>
    <w:p w:rsidR="00745934" w:rsidRPr="000C2E44" w:rsidRDefault="00127EA5" w:rsidP="00745934">
      <w:pPr>
        <w:pStyle w:val="ListParagraph"/>
        <w:numPr>
          <w:ilvl w:val="0"/>
          <w:numId w:val="3"/>
        </w:numPr>
      </w:pPr>
      <w:r w:rsidRPr="000C2E44">
        <w:t>T</w:t>
      </w:r>
      <w:r w:rsidR="005E740B" w:rsidRPr="000C2E44">
        <w:t>he</w:t>
      </w:r>
      <w:r w:rsidR="005631D9" w:rsidRPr="000C2E44">
        <w:t xml:space="preserve">y </w:t>
      </w:r>
      <w:r w:rsidR="005E740B" w:rsidRPr="000C2E44">
        <w:t xml:space="preserve">raise problems for all extant accounts of the value of </w:t>
      </w:r>
      <w:r w:rsidR="005E740B" w:rsidRPr="000C2E44">
        <w:rPr>
          <w:i/>
        </w:rPr>
        <w:t>total</w:t>
      </w:r>
      <w:r w:rsidR="005E740B" w:rsidRPr="000C2E44">
        <w:t xml:space="preserve"> doxastic states</w:t>
      </w:r>
      <w:r w:rsidR="005631D9" w:rsidRPr="000C2E44">
        <w:t xml:space="preserve">, even for accounts </w:t>
      </w:r>
      <w:r w:rsidR="005E740B" w:rsidRPr="000C2E44">
        <w:t xml:space="preserve">whose ethical parallel </w:t>
      </w:r>
      <w:r w:rsidR="003C7C0D" w:rsidRPr="000C2E44">
        <w:t>avoids</w:t>
      </w:r>
      <w:r w:rsidR="005E740B" w:rsidRPr="000C2E44">
        <w:t xml:space="preserve"> the Repugnant Conclusion.  </w:t>
      </w:r>
    </w:p>
    <w:p w:rsidR="00745934" w:rsidRPr="000C2E44" w:rsidRDefault="00745934" w:rsidP="00745934">
      <w:pPr>
        <w:pStyle w:val="ListParagraph"/>
        <w:numPr>
          <w:ilvl w:val="0"/>
          <w:numId w:val="4"/>
        </w:numPr>
      </w:pPr>
      <w:r w:rsidRPr="000C2E44">
        <w:t xml:space="preserve">Arguments </w:t>
      </w:r>
      <w:r w:rsidR="00BA2964" w:rsidRPr="000C2E44">
        <w:t xml:space="preserve">for accepting the </w:t>
      </w:r>
      <w:r w:rsidRPr="000C2E44">
        <w:t xml:space="preserve">truth of the </w:t>
      </w:r>
      <w:r w:rsidR="00F200A0">
        <w:t>E</w:t>
      </w:r>
      <w:r w:rsidRPr="000C2E44">
        <w:t>pistemic Repugnant Conclusion do not apply to these problem cases.</w:t>
      </w:r>
    </w:p>
    <w:p w:rsidR="002B46E3" w:rsidRPr="000C2E44" w:rsidRDefault="002B46E3" w:rsidP="00745934">
      <w:r w:rsidRPr="000C2E44">
        <w:t xml:space="preserve">To clarify the second point:  </w:t>
      </w:r>
      <w:r w:rsidR="00CC35B4">
        <w:t xml:space="preserve">in ethics, </w:t>
      </w:r>
      <w:r w:rsidRPr="000C2E44">
        <w:t xml:space="preserve">there are accounts of the value of total states that avoid the Repugnant Conclusion.  Carr, Pettigrew, and </w:t>
      </w:r>
      <w:r w:rsidR="00712BB1">
        <w:t>I all</w:t>
      </w:r>
      <w:r w:rsidRPr="000C2E44">
        <w:t xml:space="preserve"> </w:t>
      </w:r>
      <w:r w:rsidR="00F200A0">
        <w:t xml:space="preserve">have </w:t>
      </w:r>
      <w:r w:rsidRPr="000C2E44">
        <w:t>argue</w:t>
      </w:r>
      <w:r w:rsidR="00712BB1">
        <w:t>d</w:t>
      </w:r>
      <w:r w:rsidRPr="000C2E44">
        <w:t xml:space="preserve"> that accuracy-first epistemology </w:t>
      </w:r>
      <w:r w:rsidRPr="000C2E44">
        <w:lastRenderedPageBreak/>
        <w:t xml:space="preserve">cannot adopt </w:t>
      </w:r>
      <w:r w:rsidR="00CC35B4">
        <w:t xml:space="preserve">epistemic versions of </w:t>
      </w:r>
      <w:r w:rsidRPr="000C2E44">
        <w:t>any of these</w:t>
      </w:r>
      <w:r w:rsidR="00F200A0">
        <w:t xml:space="preserve"> accounts</w:t>
      </w:r>
      <w:r w:rsidRPr="000C2E44">
        <w:t xml:space="preserve">.  But </w:t>
      </w:r>
      <w:r w:rsidR="00712BB1">
        <w:t>our</w:t>
      </w:r>
      <w:r w:rsidRPr="000C2E44">
        <w:t xml:space="preserve"> arguments rel</w:t>
      </w:r>
      <w:r w:rsidR="005E3D7B">
        <w:t>ied</w:t>
      </w:r>
      <w:r w:rsidRPr="000C2E44">
        <w:t xml:space="preserve"> on features of accuracy that aren’t shared by other possible forms of epistemic value.  So, </w:t>
      </w:r>
      <w:r w:rsidR="00BA2964" w:rsidRPr="000C2E44">
        <w:t>someone</w:t>
      </w:r>
      <w:r w:rsidRPr="000C2E44">
        <w:t xml:space="preserve"> who endorsed one of these other views of the value of individual beliefs or credences could endorse an account of total epistemic value that avoided the Repugnant Conclusion.  I’ll show</w:t>
      </w:r>
      <w:r w:rsidR="00CC35B4">
        <w:t xml:space="preserve"> that</w:t>
      </w:r>
      <w:r w:rsidRPr="000C2E44">
        <w:t xml:space="preserve"> this would not avoid my new problems.</w:t>
      </w:r>
    </w:p>
    <w:p w:rsidR="005E740B" w:rsidRPr="000C2E44" w:rsidRDefault="002B46E3" w:rsidP="00745934">
      <w:r w:rsidRPr="000C2E44">
        <w:tab/>
      </w:r>
      <w:r w:rsidR="00942CC4">
        <w:t>I</w:t>
      </w:r>
      <w:r w:rsidR="00127EA5" w:rsidRPr="000C2E44">
        <w:t xml:space="preserve">n light of these </w:t>
      </w:r>
      <w:r w:rsidR="007B4537">
        <w:t>four</w:t>
      </w:r>
      <w:r w:rsidR="00127EA5" w:rsidRPr="000C2E44">
        <w:t xml:space="preserve"> problem cases, </w:t>
      </w:r>
      <w:r w:rsidR="00745934" w:rsidRPr="000C2E44">
        <w:t xml:space="preserve">we should say the following:  individual beliefs or credences </w:t>
      </w:r>
      <w:r w:rsidR="005E740B" w:rsidRPr="000C2E44">
        <w:t xml:space="preserve">on certain topics have no, or </w:t>
      </w:r>
      <w:r w:rsidR="00745934" w:rsidRPr="000C2E44">
        <w:t xml:space="preserve">at most </w:t>
      </w:r>
      <w:r w:rsidR="005E740B" w:rsidRPr="000C2E44">
        <w:t xml:space="preserve">infinitesimal, </w:t>
      </w:r>
      <w:r w:rsidR="00745934" w:rsidRPr="000C2E44">
        <w:t xml:space="preserve">positive </w:t>
      </w:r>
      <w:r w:rsidR="005E740B" w:rsidRPr="000C2E44">
        <w:t xml:space="preserve">epistemic value.  </w:t>
      </w:r>
      <w:r w:rsidR="00942CC4">
        <w:t xml:space="preserve">This is so regardless of what epistemic value is.  </w:t>
      </w:r>
      <w:r w:rsidR="00745934" w:rsidRPr="000C2E44">
        <w:t xml:space="preserve">I’ll argue </w:t>
      </w:r>
      <w:r w:rsidR="00A042AB" w:rsidRPr="000C2E44">
        <w:t>that</w:t>
      </w:r>
      <w:r w:rsidR="00424BB5" w:rsidRPr="000C2E44">
        <w:t xml:space="preserve"> </w:t>
      </w:r>
      <w:r w:rsidR="004E1F3A" w:rsidRPr="000C2E44">
        <w:t xml:space="preserve">this </w:t>
      </w:r>
      <w:r w:rsidR="003C7C0D" w:rsidRPr="000C2E44">
        <w:t xml:space="preserve">makes </w:t>
      </w:r>
      <w:r w:rsidR="00A042AB" w:rsidRPr="000C2E44">
        <w:t>it hard to</w:t>
      </w:r>
      <w:r w:rsidR="003C7C0D" w:rsidRPr="000C2E44">
        <w:t xml:space="preserve"> explain</w:t>
      </w:r>
      <w:r w:rsidR="00A042AB" w:rsidRPr="000C2E44">
        <w:t xml:space="preserve"> why there are</w:t>
      </w:r>
      <w:r w:rsidR="003C7C0D" w:rsidRPr="000C2E44">
        <w:t xml:space="preserve"> epistemic </w:t>
      </w:r>
      <w:r w:rsidR="00F200A0">
        <w:t xml:space="preserve">requirements on </w:t>
      </w:r>
      <w:r w:rsidR="005E740B" w:rsidRPr="000C2E44">
        <w:t>these beliefs or credences.</w:t>
      </w:r>
    </w:p>
    <w:p w:rsidR="000D472E" w:rsidRPr="000C2E44" w:rsidRDefault="000D472E" w:rsidP="003318E9">
      <w:r w:rsidRPr="000C2E44">
        <w:tab/>
        <w:t>Let</w:t>
      </w:r>
      <w:r w:rsidR="00483AC0">
        <w:t>’s</w:t>
      </w:r>
      <w:r w:rsidRPr="000C2E44">
        <w:t xml:space="preserve"> set out some key concepts.  </w:t>
      </w:r>
      <w:r w:rsidR="002B46E3" w:rsidRPr="000C2E44">
        <w:t>I</w:t>
      </w:r>
      <w:r w:rsidRPr="000C2E44">
        <w:t xml:space="preserve"> will be talking about </w:t>
      </w:r>
      <w:r w:rsidRPr="000C2E44">
        <w:rPr>
          <w:i/>
        </w:rPr>
        <w:t>individual value</w:t>
      </w:r>
      <w:r w:rsidRPr="000C2E44">
        <w:t xml:space="preserve"> or </w:t>
      </w:r>
      <w:r w:rsidRPr="000C2E44">
        <w:rPr>
          <w:i/>
        </w:rPr>
        <w:t>individual utility</w:t>
      </w:r>
      <w:r w:rsidRPr="000C2E44">
        <w:t xml:space="preserve"> (I use “value” and “utility” interchangeably in this paper).  That’s the value had by individual utility bearers, which </w:t>
      </w:r>
      <w:r w:rsidR="002B46E3" w:rsidRPr="000C2E44">
        <w:t>I</w:t>
      </w:r>
      <w:r w:rsidRPr="000C2E44">
        <w:t xml:space="preserve"> will assum</w:t>
      </w:r>
      <w:r w:rsidR="002B46E3" w:rsidRPr="000C2E44">
        <w:t>e</w:t>
      </w:r>
      <w:r w:rsidRPr="000C2E44">
        <w:t xml:space="preserve"> are individual beliefs or credences.  </w:t>
      </w:r>
      <w:r w:rsidR="002B46E3" w:rsidRPr="000C2E44">
        <w:t>I</w:t>
      </w:r>
      <w:r w:rsidRPr="000C2E44">
        <w:t xml:space="preserve"> will </w:t>
      </w:r>
      <w:r w:rsidR="00745934" w:rsidRPr="000C2E44">
        <w:t xml:space="preserve">also </w:t>
      </w:r>
      <w:r w:rsidRPr="000C2E44">
        <w:t xml:space="preserve">be talking about </w:t>
      </w:r>
      <w:r w:rsidRPr="000C2E44">
        <w:rPr>
          <w:i/>
        </w:rPr>
        <w:t>total value</w:t>
      </w:r>
      <w:r w:rsidRPr="000C2E44">
        <w:t xml:space="preserve"> or </w:t>
      </w:r>
      <w:r w:rsidRPr="000C2E44">
        <w:rPr>
          <w:i/>
        </w:rPr>
        <w:t>total utility</w:t>
      </w:r>
      <w:r w:rsidRPr="000C2E44">
        <w:t xml:space="preserve">, which is the value or utility had by a total doxastic state (including all relevant beliefs or credences).  </w:t>
      </w:r>
      <w:r w:rsidR="002B46E3" w:rsidRPr="000C2E44">
        <w:t xml:space="preserve">My target views are </w:t>
      </w:r>
      <w:r w:rsidRPr="000C2E44">
        <w:t>forms of epistemic consequentialism</w:t>
      </w:r>
      <w:r w:rsidR="003318E9" w:rsidRPr="000C2E44">
        <w:t xml:space="preserve"> that</w:t>
      </w:r>
      <w:r w:rsidRPr="000C2E44">
        <w:t xml:space="preserve"> explain </w:t>
      </w:r>
      <w:r w:rsidR="002B46E3" w:rsidRPr="000C2E44">
        <w:t xml:space="preserve">what we ought to believe </w:t>
      </w:r>
      <w:r w:rsidRPr="000C2E44">
        <w:t xml:space="preserve">in terms of </w:t>
      </w:r>
      <w:r w:rsidR="002B46E3" w:rsidRPr="000C2E44">
        <w:t>total epistemic value</w:t>
      </w:r>
      <w:r w:rsidRPr="000C2E44">
        <w:t>.  That is parallel to how standard consequentialism works</w:t>
      </w:r>
      <w:r w:rsidR="00745934" w:rsidRPr="000C2E44">
        <w:t xml:space="preserve"> in ethics</w:t>
      </w:r>
      <w:r w:rsidR="002B46E3" w:rsidRPr="000C2E44">
        <w:t xml:space="preserve"> – it explains what we ought to do in terms of </w:t>
      </w:r>
      <w:r w:rsidR="00BD7CEB" w:rsidRPr="000C2E44">
        <w:t xml:space="preserve">the goodness of </w:t>
      </w:r>
      <w:r w:rsidR="002B46E3" w:rsidRPr="000C2E44">
        <w:t xml:space="preserve">overall state of affairs – </w:t>
      </w:r>
      <w:r w:rsidRPr="000C2E44">
        <w:t xml:space="preserve">and is </w:t>
      </w:r>
      <w:r w:rsidR="002B46E3" w:rsidRPr="000C2E44">
        <w:t>a</w:t>
      </w:r>
      <w:r w:rsidRPr="000C2E44">
        <w:t xml:space="preserve"> paradigmatic </w:t>
      </w:r>
      <w:r w:rsidR="00745934" w:rsidRPr="000C2E44">
        <w:t xml:space="preserve">form of </w:t>
      </w:r>
      <w:r w:rsidRPr="000C2E44">
        <w:t>consequentialist epistemology</w:t>
      </w:r>
      <w:r w:rsidR="002B46E3" w:rsidRPr="000C2E44">
        <w:t xml:space="preserve"> (e.g. Joyce 1998, Pettigrew 2016)</w:t>
      </w:r>
      <w:r w:rsidR="003318E9" w:rsidRPr="000C2E44">
        <w:t>.</w:t>
      </w:r>
      <w:r w:rsidR="003318E9" w:rsidRPr="000C2E44">
        <w:rPr>
          <w:b/>
        </w:rPr>
        <w:t xml:space="preserve">  </w:t>
      </w:r>
      <w:r w:rsidR="003318E9" w:rsidRPr="000C2E44">
        <w:t xml:space="preserve">My arguments </w:t>
      </w:r>
      <w:r w:rsidR="00745934" w:rsidRPr="000C2E44">
        <w:t>should</w:t>
      </w:r>
      <w:r w:rsidR="003318E9" w:rsidRPr="000C2E44">
        <w:t xml:space="preserve"> have implications for other value-based approaches to epistemic norms</w:t>
      </w:r>
      <w:r w:rsidR="002B46E3" w:rsidRPr="000C2E44">
        <w:t xml:space="preserve"> (</w:t>
      </w:r>
      <w:r w:rsidR="003318E9" w:rsidRPr="000C2E44">
        <w:t>I discuss one</w:t>
      </w:r>
      <w:r w:rsidR="00341A4F" w:rsidRPr="000C2E44">
        <w:t xml:space="preserve"> such approach</w:t>
      </w:r>
      <w:r w:rsidR="003318E9" w:rsidRPr="000C2E44">
        <w:t xml:space="preserve"> in section </w:t>
      </w:r>
      <w:r w:rsidR="00745934" w:rsidRPr="000C2E44">
        <w:t>2</w:t>
      </w:r>
      <w:r w:rsidR="002B46E3" w:rsidRPr="000C2E44">
        <w:t>)</w:t>
      </w:r>
      <w:r w:rsidR="003318E9" w:rsidRPr="000C2E44">
        <w:t xml:space="preserve">.  But </w:t>
      </w:r>
      <w:r w:rsidR="002B46E3" w:rsidRPr="000C2E44">
        <w:t xml:space="preserve">explicitly </w:t>
      </w:r>
      <w:r w:rsidR="003318E9" w:rsidRPr="000C2E44">
        <w:t xml:space="preserve">engaging with these </w:t>
      </w:r>
      <w:r w:rsidR="00942CC4">
        <w:t xml:space="preserve">non-consequentialist forms of epistemology </w:t>
      </w:r>
      <w:r w:rsidR="003318E9" w:rsidRPr="000C2E44">
        <w:t>would take the paper too far afield.</w:t>
      </w:r>
    </w:p>
    <w:p w:rsidR="005623EA" w:rsidRPr="000C2E44" w:rsidRDefault="00424BB5" w:rsidP="00745934">
      <w:pPr>
        <w:pStyle w:val="Heading1"/>
        <w:numPr>
          <w:ilvl w:val="0"/>
          <w:numId w:val="5"/>
        </w:numPr>
      </w:pPr>
      <w:r w:rsidRPr="000C2E44">
        <w:t xml:space="preserve">The </w:t>
      </w:r>
      <w:r w:rsidR="00F200A0">
        <w:t>E</w:t>
      </w:r>
      <w:r w:rsidRPr="000C2E44">
        <w:t>pistemic Repugnant Conclusion</w:t>
      </w:r>
    </w:p>
    <w:p w:rsidR="00CD6613" w:rsidRPr="000C2E44" w:rsidRDefault="00424BB5" w:rsidP="007E7C6F">
      <w:r w:rsidRPr="000C2E44">
        <w:tab/>
      </w:r>
      <w:r w:rsidR="007E7C6F" w:rsidRPr="000C2E44">
        <w:t xml:space="preserve">Let’s start with the initial </w:t>
      </w:r>
      <w:r w:rsidR="00C751D0">
        <w:t>discussion of</w:t>
      </w:r>
      <w:r w:rsidRPr="000C2E44">
        <w:t xml:space="preserve"> the </w:t>
      </w:r>
      <w:r w:rsidR="00F200A0">
        <w:t>E</w:t>
      </w:r>
      <w:r w:rsidRPr="000C2E44">
        <w:t>pistemic Repugnant Conclusion.</w:t>
      </w:r>
      <w:r w:rsidR="00BA2964" w:rsidRPr="000C2E44">
        <w:t xml:space="preserve">  </w:t>
      </w:r>
      <w:r w:rsidR="006246C4" w:rsidRPr="000C2E44">
        <w:t>Th</w:t>
      </w:r>
      <w:r w:rsidR="007E7C6F" w:rsidRPr="000C2E44">
        <w:t>is</w:t>
      </w:r>
      <w:r w:rsidR="00C751D0">
        <w:t xml:space="preserve"> discussion occurred</w:t>
      </w:r>
      <w:r w:rsidR="007E7C6F" w:rsidRPr="000C2E44">
        <w:t xml:space="preserve"> within </w:t>
      </w:r>
      <w:r w:rsidR="007E7C6F" w:rsidRPr="00C751D0">
        <w:rPr>
          <w:i/>
        </w:rPr>
        <w:t>accuracy-first epistemology</w:t>
      </w:r>
      <w:r w:rsidR="007E7C6F" w:rsidRPr="000C2E44">
        <w:rPr>
          <w:i/>
        </w:rPr>
        <w:t xml:space="preserve">, </w:t>
      </w:r>
      <w:r w:rsidR="007E7C6F" w:rsidRPr="000C2E44">
        <w:t xml:space="preserve">a form of epistemic consequentialism that sees </w:t>
      </w:r>
      <w:r w:rsidR="00BA2964" w:rsidRPr="000C2E44">
        <w:t xml:space="preserve">the </w:t>
      </w:r>
      <w:r w:rsidR="007E7C6F" w:rsidRPr="000C2E44">
        <w:t xml:space="preserve">accuracy of credences as the measure of individual epistemic utility, and sees total utility as the </w:t>
      </w:r>
      <w:r w:rsidR="007E7C6F" w:rsidRPr="000C2E44">
        <w:lastRenderedPageBreak/>
        <w:t>sum of individual utilities</w:t>
      </w:r>
      <w:r w:rsidR="007E7C6F" w:rsidRPr="000C2E44">
        <w:rPr>
          <w:i/>
        </w:rPr>
        <w:t xml:space="preserve">.  </w:t>
      </w:r>
      <w:r w:rsidR="000D472E" w:rsidRPr="000C2E44">
        <w:rPr>
          <w:i/>
        </w:rPr>
        <w:t>Credences</w:t>
      </w:r>
      <w:r w:rsidR="000D472E" w:rsidRPr="000C2E44">
        <w:t xml:space="preserve"> are degrees of belief or degrees of confidence that some content is true.  We’ll assume that they range from 1 – maximum confidence that the content is true – to 0 – maximum confidence that the content is false.  A </w:t>
      </w:r>
      <w:r w:rsidR="000D472E" w:rsidRPr="000C2E44">
        <w:rPr>
          <w:i/>
        </w:rPr>
        <w:t>credal state</w:t>
      </w:r>
      <w:r w:rsidR="000D472E" w:rsidRPr="000C2E44">
        <w:t xml:space="preserve"> is the total set of credences an agent has.  A credence in a truth is more </w:t>
      </w:r>
      <w:r w:rsidR="000D472E" w:rsidRPr="000C2E44">
        <w:rPr>
          <w:i/>
        </w:rPr>
        <w:t>accurate</w:t>
      </w:r>
      <w:r w:rsidR="000D472E" w:rsidRPr="000C2E44">
        <w:t xml:space="preserve"> the closer it is to 1, and a credence in a falsehood is more accurate the closer it is to 0.  </w:t>
      </w:r>
      <w:r w:rsidR="000D472E" w:rsidRPr="000C2E44">
        <w:rPr>
          <w:i/>
        </w:rPr>
        <w:t>Accuracy-first epistemology</w:t>
      </w:r>
      <w:r w:rsidR="000D472E" w:rsidRPr="000C2E44">
        <w:t xml:space="preserve"> sees individual credences as more valuable the more accurate they are, and sees the utility of a total credal state as the sum of the utilities of </w:t>
      </w:r>
      <w:r w:rsidR="006246C4" w:rsidRPr="000C2E44">
        <w:t>its</w:t>
      </w:r>
      <w:r w:rsidR="000D472E" w:rsidRPr="000C2E44">
        <w:t xml:space="preserve"> individual credences.  Finally, let’s say that a credal state is </w:t>
      </w:r>
      <w:r w:rsidR="000D472E" w:rsidRPr="000C2E44">
        <w:rPr>
          <w:i/>
        </w:rPr>
        <w:t>barely accurate</w:t>
      </w:r>
      <w:r w:rsidR="000D472E" w:rsidRPr="000C2E44">
        <w:t xml:space="preserve"> when it is slightly more accurate than inaccurate; we’ll assume that this gives the credal state very slightly positive epistemic utility.  For example, a credence of .50001 in a true claim about a coin flip might be barely accurate.</w:t>
      </w:r>
      <w:r w:rsidR="00BA2964" w:rsidRPr="000C2E44">
        <w:t xml:space="preserve">  I won’t give a more precise definition </w:t>
      </w:r>
      <w:r w:rsidR="00270135" w:rsidRPr="000C2E44">
        <w:t xml:space="preserve">or a defense </w:t>
      </w:r>
      <w:r w:rsidR="00BA2964" w:rsidRPr="000C2E44">
        <w:t>of</w:t>
      </w:r>
      <w:r w:rsidR="00270135" w:rsidRPr="000C2E44">
        <w:t xml:space="preserve"> the notion of barely accurate credence</w:t>
      </w:r>
      <w:r w:rsidR="00BA2964" w:rsidRPr="000C2E44">
        <w:t>, since it does not play an important role in my own arguments</w:t>
      </w:r>
      <w:r w:rsidR="00270135" w:rsidRPr="000C2E44">
        <w:t xml:space="preserve"> later in the paper (</w:t>
      </w:r>
      <w:r w:rsidR="00B93E24" w:rsidRPr="000C2E44">
        <w:t xml:space="preserve">see </w:t>
      </w:r>
      <w:r w:rsidR="00BA2964" w:rsidRPr="000C2E44">
        <w:t xml:space="preserve">Carr and Pettigrew </w:t>
      </w:r>
      <w:r w:rsidR="00B93E24" w:rsidRPr="000C2E44">
        <w:t xml:space="preserve">for </w:t>
      </w:r>
      <w:r w:rsidR="00270135" w:rsidRPr="000C2E44">
        <w:t>more on this topic)</w:t>
      </w:r>
      <w:r w:rsidR="000D472E" w:rsidRPr="000C2E44">
        <w:t>.</w:t>
      </w:r>
      <w:r w:rsidR="00CD6613" w:rsidRPr="000C2E44">
        <w:rPr>
          <w:rStyle w:val="FootnoteReference"/>
        </w:rPr>
        <w:footnoteReference w:id="1"/>
      </w:r>
    </w:p>
    <w:p w:rsidR="00CD6613" w:rsidRPr="000C2E44" w:rsidRDefault="00CD6613" w:rsidP="003318E9">
      <w:r w:rsidRPr="000C2E44">
        <w:tab/>
        <w:t xml:space="preserve">Richard Pettigrew illustrates the </w:t>
      </w:r>
      <w:r w:rsidR="00F200A0">
        <w:t xml:space="preserve">Epistemic Repugnant </w:t>
      </w:r>
      <w:r w:rsidRPr="000C2E44">
        <w:t xml:space="preserve">Conclusion as follows:  </w:t>
      </w:r>
    </w:p>
    <w:p w:rsidR="00CD6613" w:rsidRPr="000C2E44" w:rsidRDefault="00CD6613" w:rsidP="003318E9">
      <w:pPr>
        <w:ind w:left="720"/>
      </w:pPr>
      <w:r w:rsidRPr="000C2E44">
        <w:t xml:space="preserve">Suppose Phoebe has 1 million credences, all of which are extremely accurate. [The </w:t>
      </w:r>
      <w:r w:rsidR="00F200A0">
        <w:t>E</w:t>
      </w:r>
      <w:r w:rsidRPr="000C2E44">
        <w:t xml:space="preserve">pistemic Repugnant Conclusion is that] there is a credence function that Daphne might have that assigns 1 trillion credences that are extremely inaccurate and whose remaining credences are </w:t>
      </w:r>
      <w:r w:rsidRPr="000C2E44">
        <w:lastRenderedPageBreak/>
        <w:t>only [barely accurate]</w:t>
      </w:r>
      <w:r w:rsidR="00943CCC">
        <w:t>, such that Daphne’s credence function is better than Phoebe’s</w:t>
      </w:r>
      <w:r w:rsidRPr="000C2E44">
        <w:t xml:space="preserve">.  (Pettigrew 2018, 347)  </w:t>
      </w:r>
    </w:p>
    <w:p w:rsidR="00CD6613" w:rsidRPr="000C2E44" w:rsidRDefault="00C751D0" w:rsidP="003318E9">
      <w:r>
        <w:t>In my previous paper, I used a more</w:t>
      </w:r>
      <w:r w:rsidR="00CD6613" w:rsidRPr="000C2E44">
        <w:t xml:space="preserve"> </w:t>
      </w:r>
      <w:r w:rsidR="00943CCC">
        <w:t>detailed</w:t>
      </w:r>
      <w:r w:rsidR="00CD6613" w:rsidRPr="000C2E44">
        <w:t xml:space="preserve"> example to illustrate the repugnance of the Conclusion:</w:t>
      </w:r>
    </w:p>
    <w:p w:rsidR="00CD6613" w:rsidRPr="000C2E44" w:rsidRDefault="00CD6613" w:rsidP="003318E9">
      <w:pPr>
        <w:ind w:left="720"/>
      </w:pPr>
      <w:r w:rsidRPr="000C2E44">
        <w:t xml:space="preserve">Consider a … credal state which contains only extremely high credences in all the wisdom that humanity will ever acquire.  Assume “wisdom” is factive, so these are all high confidences in true propositions, and thus extremely accurate, and assume humanity acquires a finite but very large amount of wisdom during our time in history.  Contrast this with a state that contains nothing but a vast number of [barely accurate credences], each of which is about whether there is a particle in some arbitrary location in space and time (each credence is about a different location, so these are credences in distinct propositions)….  [The </w:t>
      </w:r>
      <w:r w:rsidR="00F200A0">
        <w:t>E</w:t>
      </w:r>
      <w:r w:rsidRPr="000C2E44">
        <w:t>pistemic Repugnant Conclusion is that] some repugnant state of this sort is superior to certainty about all human wisdom.  (Talbot 2019, 542)</w:t>
      </w:r>
    </w:p>
    <w:p w:rsidR="000950FC" w:rsidRPr="000C2E44" w:rsidRDefault="00CD6613" w:rsidP="00622AEE">
      <w:r w:rsidRPr="000C2E44">
        <w:t xml:space="preserve">These </w:t>
      </w:r>
      <w:r w:rsidR="00F200A0">
        <w:t>Repugnant C</w:t>
      </w:r>
      <w:r w:rsidRPr="000C2E44">
        <w:t xml:space="preserve">onclusions follow </w:t>
      </w:r>
      <w:r w:rsidR="00882942">
        <w:t>if</w:t>
      </w:r>
      <w:r w:rsidRPr="000C2E44">
        <w:t xml:space="preserve"> the </w:t>
      </w:r>
      <w:r w:rsidR="000F2C5E">
        <w:t xml:space="preserve">individual value of the </w:t>
      </w:r>
      <w:r w:rsidRPr="000C2E44">
        <w:t xml:space="preserve">barely accurate credences can </w:t>
      </w:r>
      <w:r w:rsidR="000F2C5E">
        <w:t>add up</w:t>
      </w:r>
      <w:r w:rsidRPr="000C2E44">
        <w:t xml:space="preserve"> to a greater total utility than that </w:t>
      </w:r>
      <w:r w:rsidR="00692327">
        <w:t>had by</w:t>
      </w:r>
      <w:r w:rsidRPr="000C2E44">
        <w:t xml:space="preserve"> the extremely accurate credences.  </w:t>
      </w:r>
      <w:r w:rsidR="00705D0A">
        <w:t xml:space="preserve">They also illustrate something distinct about the Repugnant Conclusion in epistemology.  Repugnant Conclusions </w:t>
      </w:r>
      <w:r w:rsidR="00692327">
        <w:t>involve</w:t>
      </w:r>
      <w:r w:rsidR="00705D0A">
        <w:t xml:space="preserve"> large number</w:t>
      </w:r>
      <w:r w:rsidR="00692327">
        <w:t>s</w:t>
      </w:r>
      <w:r w:rsidR="00705D0A">
        <w:t xml:space="preserve"> of individually not-very-good things </w:t>
      </w:r>
      <w:r w:rsidR="00692327">
        <w:t>that</w:t>
      </w:r>
      <w:r w:rsidR="00705D0A">
        <w:t xml:space="preserve"> have more total value than </w:t>
      </w:r>
      <w:r w:rsidR="00692327">
        <w:t>collections</w:t>
      </w:r>
      <w:r w:rsidR="00705D0A">
        <w:t xml:space="preserve"> of individually very good things.  In discussions of the ethical Repugnant Conclusion, we vary individual </w:t>
      </w:r>
      <w:r w:rsidR="00692327">
        <w:t>goodness</w:t>
      </w:r>
      <w:r w:rsidR="00705D0A">
        <w:t xml:space="preserve"> by varying individual wellbeing.  But, in epistemology, individual goodness can vary in two ways:  a credence can be more or less accurate</w:t>
      </w:r>
      <w:r w:rsidR="00692327">
        <w:t>,</w:t>
      </w:r>
      <w:r w:rsidR="00705D0A">
        <w:t xml:space="preserve"> or can be about a more or less </w:t>
      </w:r>
      <w:r w:rsidR="00692327">
        <w:t>worthwhile</w:t>
      </w:r>
      <w:r w:rsidR="00705D0A">
        <w:t xml:space="preserve"> </w:t>
      </w:r>
      <w:r w:rsidR="00692327">
        <w:t>topic</w:t>
      </w:r>
      <w:r w:rsidR="00705D0A">
        <w:t>.</w:t>
      </w:r>
    </w:p>
    <w:p w:rsidR="00CD6613" w:rsidRPr="000C2E44" w:rsidRDefault="000950FC" w:rsidP="00622AEE">
      <w:r w:rsidRPr="000C2E44">
        <w:tab/>
      </w:r>
      <w:r w:rsidR="00C751D0">
        <w:t xml:space="preserve">My previous paper </w:t>
      </w:r>
      <w:r w:rsidR="00CD6613" w:rsidRPr="000C2E44">
        <w:t>argue</w:t>
      </w:r>
      <w:r w:rsidR="00C751D0">
        <w:t>d</w:t>
      </w:r>
      <w:r w:rsidR="00CD6613" w:rsidRPr="000C2E44">
        <w:t xml:space="preserve"> that we should avoid the </w:t>
      </w:r>
      <w:r w:rsidR="00F200A0">
        <w:t>E</w:t>
      </w:r>
      <w:r w:rsidR="00CD6613" w:rsidRPr="000C2E44">
        <w:t xml:space="preserve">pistemic Repugnant Conclusion by saying that accurate credences in certain </w:t>
      </w:r>
      <w:r w:rsidR="00CD6613" w:rsidRPr="00EC0087">
        <w:rPr>
          <w:i/>
          <w:iCs/>
        </w:rPr>
        <w:t>boring</w:t>
      </w:r>
      <w:r w:rsidR="00CD6613" w:rsidRPr="000C2E44">
        <w:t xml:space="preserve"> propositions have either no epistemic value or infinitesimal epistemic value.  Propositions about arbitrary space-time locations are boring in this way</w:t>
      </w:r>
      <w:r w:rsidR="001E5E4D">
        <w:t xml:space="preserve">.  </w:t>
      </w:r>
      <w:r w:rsidR="00EC0087">
        <w:t>Further, a</w:t>
      </w:r>
      <w:r w:rsidR="001E5E4D">
        <w:t xml:space="preserve">ccurate credences about </w:t>
      </w:r>
      <w:r w:rsidR="001E5E4D" w:rsidRPr="00EC0087">
        <w:rPr>
          <w:i/>
          <w:iCs/>
        </w:rPr>
        <w:t>interesting</w:t>
      </w:r>
      <w:r w:rsidR="001E5E4D">
        <w:t xml:space="preserve"> propositions, such as ones </w:t>
      </w:r>
      <w:r w:rsidR="00EC0087">
        <w:t>constituting</w:t>
      </w:r>
      <w:r w:rsidR="001E5E4D">
        <w:t xml:space="preserve"> wisdom, </w:t>
      </w:r>
      <w:r w:rsidR="001E5E4D">
        <w:lastRenderedPageBreak/>
        <w:t>have more than infinitesimal value</w:t>
      </w:r>
      <w:r w:rsidR="00EC0087">
        <w:t xml:space="preserve">.  So, the total value of sets of accurate boring credences </w:t>
      </w:r>
      <w:r w:rsidR="00CD6613" w:rsidRPr="000C2E44">
        <w:t xml:space="preserve">cannot outweigh the value of </w:t>
      </w:r>
      <w:r w:rsidR="00795865">
        <w:t>accurate, interesting credences</w:t>
      </w:r>
      <w:r w:rsidR="00CD6613" w:rsidRPr="000C2E44">
        <w:t>.</w:t>
      </w:r>
      <w:r w:rsidR="00CD6613" w:rsidRPr="000C2E44">
        <w:rPr>
          <w:rStyle w:val="FootnoteReference"/>
        </w:rPr>
        <w:footnoteReference w:id="2"/>
      </w:r>
      <w:r w:rsidR="00CD6613" w:rsidRPr="000C2E44">
        <w:t xml:space="preserve">  Pettigrew, on the other hand, argue</w:t>
      </w:r>
      <w:r w:rsidR="009C675B">
        <w:t>d</w:t>
      </w:r>
      <w:r w:rsidR="00CD6613" w:rsidRPr="000C2E44">
        <w:t xml:space="preserve"> that we should accept that the </w:t>
      </w:r>
      <w:r w:rsidR="00F200A0">
        <w:t>E</w:t>
      </w:r>
      <w:r w:rsidR="00CD6613" w:rsidRPr="000C2E44">
        <w:t xml:space="preserve">pistemic Repugnant Conclusion is true.  </w:t>
      </w:r>
    </w:p>
    <w:p w:rsidR="00CD6613" w:rsidRPr="000C2E44" w:rsidRDefault="00CD6613" w:rsidP="007E7C6F">
      <w:pPr>
        <w:autoSpaceDE w:val="0"/>
        <w:autoSpaceDN w:val="0"/>
        <w:adjustRightInd w:val="0"/>
        <w:rPr>
          <w:rFonts w:cs="Garamond"/>
        </w:rPr>
      </w:pPr>
      <w:r w:rsidRPr="000C2E44">
        <w:tab/>
      </w:r>
      <w:r w:rsidR="009C675B">
        <w:rPr>
          <w:rFonts w:cs="Garamond"/>
        </w:rPr>
        <w:t>I think my</w:t>
      </w:r>
      <w:r w:rsidRPr="000C2E44">
        <w:rPr>
          <w:rFonts w:cs="Garamond"/>
        </w:rPr>
        <w:t xml:space="preserve"> response</w:t>
      </w:r>
      <w:r w:rsidR="009C675B">
        <w:rPr>
          <w:rFonts w:cs="Garamond"/>
        </w:rPr>
        <w:t xml:space="preserve"> to the Repugnant Conclusion</w:t>
      </w:r>
      <w:r w:rsidRPr="000C2E44">
        <w:rPr>
          <w:rFonts w:cs="Garamond"/>
        </w:rPr>
        <w:t xml:space="preserve"> </w:t>
      </w:r>
      <w:r w:rsidR="009C675B">
        <w:rPr>
          <w:rFonts w:cs="Garamond"/>
        </w:rPr>
        <w:t>i</w:t>
      </w:r>
      <w:r w:rsidRPr="000C2E44">
        <w:rPr>
          <w:rFonts w:cs="Garamond"/>
        </w:rPr>
        <w:t>s more intuitively plausible.</w:t>
      </w:r>
      <w:r w:rsidR="009C675B">
        <w:rPr>
          <w:rFonts w:cs="Garamond"/>
        </w:rPr>
        <w:t xml:space="preserve">  </w:t>
      </w:r>
      <w:r w:rsidR="00700FA0">
        <w:rPr>
          <w:rFonts w:cs="Garamond"/>
        </w:rPr>
        <w:t xml:space="preserve">To show why, </w:t>
      </w:r>
      <w:r w:rsidR="009C675B">
        <w:rPr>
          <w:rFonts w:cs="Garamond"/>
        </w:rPr>
        <w:t>I’ll just briefly recap arguments from my previous paper.</w:t>
      </w:r>
      <w:r w:rsidRPr="000C2E44">
        <w:rPr>
          <w:rFonts w:cs="Garamond"/>
        </w:rPr>
        <w:t xml:space="preserve">  Many epistemologists independently think that accurate beliefs about pointless truths have little to no value (for discussion, </w:t>
      </w:r>
      <w:r w:rsidRPr="000C2E44">
        <w:t xml:space="preserve">see </w:t>
      </w:r>
      <w:r w:rsidR="000950FC" w:rsidRPr="000C2E44">
        <w:t xml:space="preserve">e.g. </w:t>
      </w:r>
      <w:r w:rsidR="00882942">
        <w:t xml:space="preserve">Goldman 1999, </w:t>
      </w:r>
      <w:r w:rsidRPr="000C2E44">
        <w:t>Grimm 2009, Friedman 2018)</w:t>
      </w:r>
      <w:r w:rsidRPr="000C2E44">
        <w:rPr>
          <w:rFonts w:cs="Garamond"/>
        </w:rPr>
        <w:t xml:space="preserve">.  </w:t>
      </w:r>
      <w:r w:rsidR="006F7A00">
        <w:rPr>
          <w:rFonts w:cs="Garamond"/>
        </w:rPr>
        <w:t>Further, if</w:t>
      </w:r>
      <w:r w:rsidR="00882942">
        <w:rPr>
          <w:rFonts w:cs="Garamond"/>
        </w:rPr>
        <w:t xml:space="preserve"> we accept that the </w:t>
      </w:r>
      <w:r w:rsidR="00F200A0">
        <w:rPr>
          <w:rFonts w:cs="Garamond"/>
        </w:rPr>
        <w:t>E</w:t>
      </w:r>
      <w:r w:rsidR="00882942">
        <w:rPr>
          <w:rFonts w:cs="Garamond"/>
        </w:rPr>
        <w:t xml:space="preserve">pistemic Repugnant Conclusion is true, then </w:t>
      </w:r>
      <w:r w:rsidRPr="000C2E44">
        <w:rPr>
          <w:rFonts w:cs="Garamond"/>
        </w:rPr>
        <w:t xml:space="preserve">epistemic value </w:t>
      </w:r>
      <w:r w:rsidR="00882942">
        <w:rPr>
          <w:rFonts w:cs="Garamond"/>
        </w:rPr>
        <w:t>is</w:t>
      </w:r>
      <w:r w:rsidRPr="000C2E44">
        <w:rPr>
          <w:rFonts w:cs="Garamond"/>
        </w:rPr>
        <w:t xml:space="preserve"> something a vast set of barely accurate credences </w:t>
      </w:r>
      <w:r w:rsidR="00882942">
        <w:rPr>
          <w:rFonts w:cs="Garamond"/>
        </w:rPr>
        <w:t xml:space="preserve">about pointless truths </w:t>
      </w:r>
      <w:r w:rsidRPr="000C2E44">
        <w:rPr>
          <w:rFonts w:cs="Garamond"/>
        </w:rPr>
        <w:t xml:space="preserve">could have more of than a credal state containing knowledge of all wisdom.  Whatever it is that the barely accurate credences have more of does not seem important in any way that really matters.  If epistemic value does not really matter, then norms grounded in this value are not going to be authoritative.  That is, they are not going to be binding on us in any interesting or important sense.  To illustrate this worry, </w:t>
      </w:r>
      <w:r w:rsidR="009C675B">
        <w:rPr>
          <w:rFonts w:cs="Garamond"/>
        </w:rPr>
        <w:t xml:space="preserve">note </w:t>
      </w:r>
      <w:r w:rsidRPr="000C2E44">
        <w:rPr>
          <w:rFonts w:cs="Garamond"/>
        </w:rPr>
        <w:t>that we could say that hours spent watching paint dry have a distinctive kind of value, and we could invent norms telling us how to maximize that value</w:t>
      </w:r>
      <w:r w:rsidR="00882942">
        <w:rPr>
          <w:rFonts w:cs="Garamond"/>
        </w:rPr>
        <w:t>.  T</w:t>
      </w:r>
      <w:r w:rsidRPr="000C2E44">
        <w:rPr>
          <w:rFonts w:cs="Garamond"/>
        </w:rPr>
        <w:t xml:space="preserve">hese norms would not be binding in any important or interesting sense, because the value of hours spent watching paint dry does not really matter.  If the </w:t>
      </w:r>
      <w:r w:rsidR="00F200A0">
        <w:rPr>
          <w:rFonts w:cs="Garamond"/>
        </w:rPr>
        <w:t>E</w:t>
      </w:r>
      <w:r w:rsidRPr="000C2E44">
        <w:rPr>
          <w:rFonts w:cs="Garamond"/>
        </w:rPr>
        <w:t xml:space="preserve">pistemic Repugnant Conclusion is true, then epistemic norms grounded in epistemic value look like these paint drying norms:  they almost never matter.  That’s a problem.  Many of us do pre-theoretically take epistemic value to matter, and </w:t>
      </w:r>
      <w:r w:rsidRPr="000C2E44">
        <w:rPr>
          <w:rFonts w:cs="Garamond"/>
        </w:rPr>
        <w:lastRenderedPageBreak/>
        <w:t xml:space="preserve">take the epistemic norms to be authoritative.  So (if we are attracted to epistemic consequentialism) we have good reasons to say the </w:t>
      </w:r>
      <w:r w:rsidR="00F200A0">
        <w:rPr>
          <w:rFonts w:cs="Garamond"/>
        </w:rPr>
        <w:t>E</w:t>
      </w:r>
      <w:r w:rsidRPr="000C2E44">
        <w:rPr>
          <w:rFonts w:cs="Garamond"/>
        </w:rPr>
        <w:t>pistemic Repugnant Conclusion is false.</w:t>
      </w:r>
    </w:p>
    <w:p w:rsidR="00CD6613" w:rsidRPr="000C2E44" w:rsidRDefault="00CD6613" w:rsidP="00622AEE">
      <w:r w:rsidRPr="000C2E44">
        <w:tab/>
        <w:t>But there are ways of making the Epistemic Repugnant Conclusion more palatable.  One way would be to give</w:t>
      </w:r>
      <w:r w:rsidR="006F7A00">
        <w:t xml:space="preserve"> an</w:t>
      </w:r>
      <w:r w:rsidRPr="000C2E44">
        <w:t xml:space="preserve"> error theor</w:t>
      </w:r>
      <w:r w:rsidR="006F7A00">
        <w:t>y</w:t>
      </w:r>
      <w:r w:rsidRPr="000C2E44">
        <w:t xml:space="preserve"> for the relevant intuitions.  In ethics, one might say that we are not very good at imagining people whose lives are barely positive (Tännsjö 1992</w:t>
      </w:r>
      <w:r w:rsidR="00A62262">
        <w:t>,</w:t>
      </w:r>
      <w:r w:rsidRPr="000C2E44">
        <w:t xml:space="preserve"> Ryberg 1996).</w:t>
      </w:r>
      <w:r w:rsidRPr="000C2E44">
        <w:rPr>
          <w:rStyle w:val="FootnoteReference"/>
        </w:rPr>
        <w:footnoteReference w:id="3"/>
      </w:r>
      <w:r w:rsidRPr="000C2E44">
        <w:t xml:space="preserve">  What we are </w:t>
      </w:r>
      <w:r w:rsidRPr="000C2E44">
        <w:rPr>
          <w:i/>
        </w:rPr>
        <w:t>really</w:t>
      </w:r>
      <w:r w:rsidRPr="000C2E44">
        <w:t xml:space="preserve"> imagining, the error theory goes, is that these lives are not good.  If that’s right, it’s no wonder the Repugnant Conclusion seems false, but that does not show us that it actually is.  In epistemology, we might say that we have a hard time imagining the value of credences that are barely positive.  Perhaps we can’t help but imagine them as actually bad.  If that were so, then these intuitions do not give us reasons to reject the Epistemic Repugnant Conclusion.</w:t>
      </w:r>
      <w:r w:rsidR="00A33A64">
        <w:t xml:space="preserve">  Pettigrew gives a different error theory for these intuitions</w:t>
      </w:r>
      <w:r w:rsidR="00183C21">
        <w:t>:  that</w:t>
      </w:r>
      <w:r w:rsidR="00A33A64">
        <w:t xml:space="preserve"> they conflat</w:t>
      </w:r>
      <w:r w:rsidR="00882942">
        <w:t>e</w:t>
      </w:r>
      <w:r w:rsidR="00A33A64">
        <w:t xml:space="preserve"> practical considerations with epistemic </w:t>
      </w:r>
      <w:r w:rsidR="00A33A64">
        <w:lastRenderedPageBreak/>
        <w:t xml:space="preserve">ones.  </w:t>
      </w:r>
      <w:r w:rsidR="00363364">
        <w:t>H</w:t>
      </w:r>
      <w:r w:rsidR="00A33A64">
        <w:t xml:space="preserve">aving highly accurate credences (especially ones </w:t>
      </w:r>
      <w:r w:rsidR="00C31250">
        <w:t>about wisdom) is more likely to make a significant difference to one’s actions than having just barely accurate credences, even if very many of them</w:t>
      </w:r>
      <w:r w:rsidR="00363364">
        <w:t>; if that’s what’s driving intuitions about these cases, then maybe the Conclusion is not really relevant to epistemology</w:t>
      </w:r>
      <w:r w:rsidR="00C31250">
        <w:t>.</w:t>
      </w:r>
    </w:p>
    <w:p w:rsidR="00CD6613" w:rsidRPr="000C2E44" w:rsidRDefault="00CD6613" w:rsidP="00622AEE">
      <w:pPr>
        <w:rPr>
          <w:i/>
        </w:rPr>
      </w:pPr>
      <w:r w:rsidRPr="000C2E44">
        <w:tab/>
        <w:t>Pettigrew gives another way of making it easier to accept the Epistemic Repugnant Conclusion.  He claims that the Conclusion has no implications for what we ought to believe.</w:t>
      </w:r>
      <w:r w:rsidRPr="000C2E44">
        <w:rPr>
          <w:rStyle w:val="FootnoteReference"/>
        </w:rPr>
        <w:footnoteReference w:id="4"/>
      </w:r>
      <w:r w:rsidRPr="000C2E44">
        <w:t xml:space="preserve">  That is because (he claims), epistemic oughts only govern choices between credal states containing credences on all the same propositions.  The sorts of comparisons involved in generating the Repugnant Conclusion are thus </w:t>
      </w:r>
      <w:r w:rsidR="00FB3481">
        <w:t>not</w:t>
      </w:r>
      <w:r w:rsidRPr="000C2E44">
        <w:t xml:space="preserve"> relevant to what we ought to believe.  This claim about oughts has some independent motivation.  It is commonly thought that there’s nothing epistemically wrong with losing credences due to forgetting (Williamson 1998), and it is also standard to think that we are not obligated to form credences on new topics (Nelson 2010).</w:t>
      </w:r>
      <w:r w:rsidRPr="000C2E44">
        <w:rPr>
          <w:rStyle w:val="FootnoteReference"/>
        </w:rPr>
        <w:footnoteReference w:id="5"/>
      </w:r>
      <w:r w:rsidRPr="000C2E44">
        <w:t xml:space="preserve">  So, epistemic oughts don’t seem to tell us to expand our credal state, or to forbid contracting it, even when these expansions are epistemically better or the contractions epistemically worse.  And so it makes sense to say that epistemic oughts don’t govern choices between differently sized credal states.  If that’s so, then it is easier to accept the Conclusion:  it would mean saying surprising things about what is epistemically good, but not anything surprising about what we ought to believe.</w:t>
      </w:r>
    </w:p>
    <w:p w:rsidR="00CD6613" w:rsidRPr="000C2E44" w:rsidRDefault="00CD6613" w:rsidP="00622AEE">
      <w:r w:rsidRPr="000C2E44">
        <w:tab/>
        <w:t xml:space="preserve">Pettigrew’s suggestion still means accepting an implausible account of epistemic value.  We can soften this blow further by borrowing ideas from Sophie Horowitz (2018).  Horowitz discusses </w:t>
      </w:r>
      <w:r w:rsidRPr="000C2E44">
        <w:lastRenderedPageBreak/>
        <w:t xml:space="preserve">parallels between formal epistemology and the “consequentialization” project in ethics.  To consequentialize a deontological ethical theory is to give a theory that issues all the same prescriptions (verdicts about wrongness or permissibility or what we ought to do), but explains these prescriptions in terms of value maximization (see e.g. Oddie &amp; Milne 1991).  Horowitz argues that we might see accuracy-first epistemology as a consequentialization of deontological epistemic norms.  One reason to consequentialize deontological theories is to give formal models which we can apply to intuitively opaque cases (e.g. Colyvan, Cox, Steele 2010).  Given this motive for consequentializing, the notion of value consequentialized theories use does not have to map onto a real good:  it can just be a formal fiction.  If we go this route, epistemic value would not </w:t>
      </w:r>
      <w:r w:rsidRPr="000C2E44">
        <w:rPr>
          <w:i/>
        </w:rPr>
        <w:t>really</w:t>
      </w:r>
      <w:r w:rsidRPr="000C2E44">
        <w:t xml:space="preserve"> ground epistemic norms; we would need some other account of where the norms come from.  But fictitious, formal notions of value could still be very useful. </w:t>
      </w:r>
      <w:r w:rsidR="000950FC" w:rsidRPr="000C2E44">
        <w:t xml:space="preserve"> </w:t>
      </w:r>
      <w:r w:rsidRPr="000C2E44">
        <w:t>Horowitz does not discuss applying this idea to the Epistemic Repugnant Conclusion, but the application seems natural.  If the account of value accuracy-first epistemology uses can just be a formal fiction, the account can say very implausible things about goodness, as long as the notion of value used plays the right formal role.  This requires that the formal model using this fictitious notion of value does a good job of capturing intuitive deontological epistemic norms.  That is, the formal model must correctly identify what we ought to believe.  If our formal theory said we ought to prefer barely accurate credences about arbitrary space-time locations to knowledge of wisdom, it would be a bad model.  Here is where Pettigrew and Horowitz’s ideas synergize.  If we say both that accuracy is not really epistemic value but rather just a formal tool, and that epistemic norms never require us to choose between credal states containing credences on different propositions, we can endorse a form of accuracy-first epistemology that accepts the Epistemic Repugnant Conclusion, but in a non-problematic way.</w:t>
      </w:r>
    </w:p>
    <w:p w:rsidR="003711C9" w:rsidRDefault="00CD6613" w:rsidP="00622AEE">
      <w:r w:rsidRPr="000C2E44">
        <w:tab/>
      </w:r>
      <w:r w:rsidR="00363364">
        <w:t>Taken together, these arguments put us at</w:t>
      </w:r>
      <w:r w:rsidRPr="000C2E44">
        <w:t xml:space="preserve"> an impasse.  Intuitions favor the view that accurate credences on boring topics have no, or infinitesimal, positive</w:t>
      </w:r>
      <w:r w:rsidR="00666102" w:rsidRPr="000C2E44">
        <w:t xml:space="preserve"> value</w:t>
      </w:r>
      <w:r w:rsidRPr="000C2E44">
        <w:t xml:space="preserve">.  We can give error </w:t>
      </w:r>
      <w:r w:rsidRPr="000C2E44">
        <w:lastRenderedPageBreak/>
        <w:t>theor</w:t>
      </w:r>
      <w:r w:rsidR="00B53063">
        <w:t>ies</w:t>
      </w:r>
      <w:r w:rsidRPr="000C2E44">
        <w:t xml:space="preserve"> for these intuitions, but error theories are always empirical claims, and th</w:t>
      </w:r>
      <w:r w:rsidR="00012DDA">
        <w:t>ese</w:t>
      </w:r>
      <w:r w:rsidRPr="000C2E44">
        <w:t xml:space="preserve"> error theo</w:t>
      </w:r>
      <w:r w:rsidR="00012DDA">
        <w:t xml:space="preserve">ries remain </w:t>
      </w:r>
      <w:r w:rsidRPr="000C2E44">
        <w:t xml:space="preserve">speculative at the moment.  We can say that the Conclusion is not about epistemic oughts, but this requires endorsing either a surprising view of epistemic value, or saying that epistemic oughts are not </w:t>
      </w:r>
      <w:r w:rsidRPr="000C2E44">
        <w:rPr>
          <w:iCs/>
        </w:rPr>
        <w:t>really</w:t>
      </w:r>
      <w:r w:rsidRPr="000C2E44">
        <w:t xml:space="preserve"> based in epistemic value – that consequentialism is just a useful formal fiction.  None of these considerations are conclusive either way.  </w:t>
      </w:r>
    </w:p>
    <w:p w:rsidR="00CD6613" w:rsidRPr="000C2E44" w:rsidRDefault="003711C9" w:rsidP="00622AEE">
      <w:r>
        <w:tab/>
      </w:r>
      <w:r w:rsidR="00CD6613" w:rsidRPr="000C2E44">
        <w:t xml:space="preserve">I aim to </w:t>
      </w:r>
      <w:r>
        <w:t>be more conclusive</w:t>
      </w:r>
      <w:r w:rsidR="00CD6613" w:rsidRPr="000C2E44">
        <w:t>.  I</w:t>
      </w:r>
      <w:r w:rsidR="003011A1" w:rsidRPr="000C2E44">
        <w:t>n what follows, I</w:t>
      </w:r>
      <w:r w:rsidR="00CD6613" w:rsidRPr="000C2E44">
        <w:t xml:space="preserve"> will argue that accurate but boring credences have no, or infinitesimal, positive value using evidence that clearly has implications for epistemic oughts and </w:t>
      </w:r>
      <w:r>
        <w:t>that</w:t>
      </w:r>
      <w:r w:rsidR="00CD6613" w:rsidRPr="000C2E44">
        <w:t xml:space="preserve"> rules out the relevant error theories.</w:t>
      </w:r>
      <w:r w:rsidR="003011A1" w:rsidRPr="000C2E44">
        <w:t xml:space="preserve">  But first, I will discuss why this</w:t>
      </w:r>
      <w:r w:rsidR="00312DD7">
        <w:t xml:space="preserve"> debate</w:t>
      </w:r>
      <w:r w:rsidR="003011A1" w:rsidRPr="000C2E44">
        <w:t xml:space="preserve"> is significant.</w:t>
      </w:r>
    </w:p>
    <w:p w:rsidR="00CD6613" w:rsidRPr="000C2E44" w:rsidRDefault="00CD6613" w:rsidP="000658C6">
      <w:pPr>
        <w:pStyle w:val="Heading2"/>
        <w:numPr>
          <w:ilvl w:val="1"/>
          <w:numId w:val="5"/>
        </w:numPr>
      </w:pPr>
      <w:r w:rsidRPr="000C2E44">
        <w:t>What is at stake?</w:t>
      </w:r>
    </w:p>
    <w:p w:rsidR="00CD6613" w:rsidRPr="000C2E44" w:rsidRDefault="00CD6613" w:rsidP="00CD6613">
      <w:r w:rsidRPr="000C2E44">
        <w:tab/>
      </w:r>
      <w:r w:rsidR="00FC3414" w:rsidRPr="000C2E44">
        <w:t>This debate matters</w:t>
      </w:r>
      <w:r w:rsidRPr="000C2E44">
        <w:t xml:space="preserve"> because </w:t>
      </w:r>
      <w:r w:rsidR="00FA108D" w:rsidRPr="000C2E44">
        <w:t xml:space="preserve">what we say </w:t>
      </w:r>
      <w:r w:rsidRPr="000C2E44">
        <w:t xml:space="preserve">about the value of boring credences </w:t>
      </w:r>
      <w:r w:rsidR="00FA108D" w:rsidRPr="000C2E44">
        <w:t>has implications for the</w:t>
      </w:r>
      <w:r w:rsidRPr="000C2E44">
        <w:t xml:space="preserve"> epistemic requirements </w:t>
      </w:r>
      <w:r w:rsidR="00FA108D" w:rsidRPr="000C2E44">
        <w:t xml:space="preserve">that </w:t>
      </w:r>
      <w:r w:rsidRPr="000C2E44">
        <w:t>apply to these credences.  These implications extend beyond accuracy-first epistemology.</w:t>
      </w:r>
    </w:p>
    <w:p w:rsidR="00CD6613" w:rsidRPr="000C2E44" w:rsidRDefault="00CD6613" w:rsidP="00CD6613">
      <w:r w:rsidRPr="000C2E44">
        <w:tab/>
        <w:t xml:space="preserve">If boring credences </w:t>
      </w:r>
      <w:r w:rsidR="00FA108D" w:rsidRPr="000C2E44">
        <w:t xml:space="preserve">have no </w:t>
      </w:r>
      <w:r w:rsidRPr="000C2E44">
        <w:t>epistemic utility, then there are no epistemic requirements on these credences.  That should be obvious:  consequentialis</w:t>
      </w:r>
      <w:r w:rsidR="00FA108D" w:rsidRPr="000C2E44">
        <w:t>m</w:t>
      </w:r>
      <w:r w:rsidRPr="000C2E44">
        <w:t xml:space="preserve"> explain</w:t>
      </w:r>
      <w:r w:rsidR="00FA108D" w:rsidRPr="000C2E44">
        <w:t>s</w:t>
      </w:r>
      <w:r w:rsidRPr="000C2E44">
        <w:t xml:space="preserve"> requirements in terms of value, and so beliefs with no value generate no requirements.</w:t>
      </w:r>
      <w:r w:rsidRPr="000C2E44">
        <w:rPr>
          <w:rStyle w:val="FootnoteReference"/>
        </w:rPr>
        <w:footnoteReference w:id="6"/>
      </w:r>
      <w:r w:rsidRPr="000C2E44">
        <w:t xml:space="preserve">  The remainder of this section will discuss the implications of boring credences having infinitesimal utility.</w:t>
      </w:r>
    </w:p>
    <w:p w:rsidR="00B53063" w:rsidRDefault="00CD6613" w:rsidP="00CD6613">
      <w:pPr>
        <w:autoSpaceDE w:val="0"/>
        <w:autoSpaceDN w:val="0"/>
        <w:adjustRightInd w:val="0"/>
        <w:rPr>
          <w:rFonts w:cs="Garamond"/>
        </w:rPr>
      </w:pPr>
      <w:r w:rsidRPr="000C2E44">
        <w:rPr>
          <w:rFonts w:cs="Garamond"/>
        </w:rPr>
        <w:lastRenderedPageBreak/>
        <w:tab/>
      </w:r>
      <w:r w:rsidR="008330E8">
        <w:rPr>
          <w:rFonts w:cs="Garamond"/>
        </w:rPr>
        <w:t>In my previous paper, I showed</w:t>
      </w:r>
      <w:r w:rsidRPr="000C2E44">
        <w:rPr>
          <w:rFonts w:cs="Garamond"/>
        </w:rPr>
        <w:t xml:space="preserve"> that</w:t>
      </w:r>
      <w:r w:rsidR="00B53063">
        <w:rPr>
          <w:rFonts w:cs="Garamond"/>
        </w:rPr>
        <w:t>,</w:t>
      </w:r>
      <w:r w:rsidRPr="000C2E44">
        <w:rPr>
          <w:rFonts w:cs="Garamond"/>
        </w:rPr>
        <w:t xml:space="preserve"> if boring credences have infinitesimal utility, then accuracy-first epistemology cannot vindicate coherence as a universal epistemic norm.  </w:t>
      </w:r>
      <w:r w:rsidR="00B53063">
        <w:rPr>
          <w:rFonts w:cs="Garamond"/>
        </w:rPr>
        <w:t>T</w:t>
      </w:r>
      <w:r w:rsidR="00103297" w:rsidRPr="000C2E44">
        <w:rPr>
          <w:rFonts w:cs="Garamond"/>
        </w:rPr>
        <w:t>his result is somewhat limited</w:t>
      </w:r>
      <w:r w:rsidR="0031155D">
        <w:rPr>
          <w:rFonts w:cs="Garamond"/>
        </w:rPr>
        <w:t>, however</w:t>
      </w:r>
      <w:r w:rsidR="00103297" w:rsidRPr="000C2E44">
        <w:rPr>
          <w:rFonts w:cs="Garamond"/>
        </w:rPr>
        <w:t xml:space="preserve">.  </w:t>
      </w:r>
      <w:r w:rsidR="00CC1C7E">
        <w:rPr>
          <w:rFonts w:cs="Garamond"/>
        </w:rPr>
        <w:t xml:space="preserve">To see why, we have to briefly discuss </w:t>
      </w:r>
      <w:r w:rsidR="008330E8">
        <w:rPr>
          <w:rFonts w:cs="Garamond"/>
        </w:rPr>
        <w:t>my</w:t>
      </w:r>
      <w:r w:rsidR="000A717D">
        <w:rPr>
          <w:rFonts w:cs="Garamond"/>
        </w:rPr>
        <w:t xml:space="preserve"> argument</w:t>
      </w:r>
      <w:r w:rsidR="00103297" w:rsidRPr="000C2E44">
        <w:rPr>
          <w:rFonts w:cs="Garamond"/>
        </w:rPr>
        <w:t xml:space="preserve">.  </w:t>
      </w:r>
      <w:r w:rsidRPr="000C2E44">
        <w:rPr>
          <w:rFonts w:cs="Garamond"/>
        </w:rPr>
        <w:t>Accuracy-first epistemology endorses coherence norms because</w:t>
      </w:r>
      <w:r w:rsidR="000A717D">
        <w:rPr>
          <w:rFonts w:cs="Garamond"/>
        </w:rPr>
        <w:t xml:space="preserve">, it </w:t>
      </w:r>
      <w:r w:rsidR="001E5E4D">
        <w:rPr>
          <w:rFonts w:cs="Garamond"/>
        </w:rPr>
        <w:t>has been</w:t>
      </w:r>
      <w:r w:rsidR="000A717D">
        <w:rPr>
          <w:rFonts w:cs="Garamond"/>
        </w:rPr>
        <w:t xml:space="preserve"> claimed, </w:t>
      </w:r>
      <w:r w:rsidRPr="000C2E44">
        <w:rPr>
          <w:rFonts w:cs="Garamond"/>
        </w:rPr>
        <w:t xml:space="preserve">every incoherent credal state is </w:t>
      </w:r>
      <w:r w:rsidRPr="000C2E44">
        <w:rPr>
          <w:rFonts w:cs="Garamond"/>
          <w:i/>
          <w:iCs/>
        </w:rPr>
        <w:t xml:space="preserve">dominated </w:t>
      </w:r>
      <w:r w:rsidRPr="000C2E44">
        <w:rPr>
          <w:rFonts w:cs="Garamond"/>
        </w:rPr>
        <w:t xml:space="preserve">by some coherent version of it – that coherent version is epistemically superior in all possible worlds (Joyce 1998).  </w:t>
      </w:r>
      <w:r w:rsidR="008330E8">
        <w:rPr>
          <w:rFonts w:cs="Garamond"/>
        </w:rPr>
        <w:t>My argument showed</w:t>
      </w:r>
      <w:r w:rsidR="001E5E4D">
        <w:rPr>
          <w:rFonts w:cs="Garamond"/>
        </w:rPr>
        <w:t xml:space="preserve"> that t</w:t>
      </w:r>
      <w:r w:rsidR="00680022" w:rsidRPr="000C2E44">
        <w:rPr>
          <w:rFonts w:cs="Garamond"/>
        </w:rPr>
        <w:t xml:space="preserve">his claim about dominance </w:t>
      </w:r>
      <w:r w:rsidRPr="000C2E44">
        <w:rPr>
          <w:rFonts w:cs="Garamond"/>
        </w:rPr>
        <w:t>is not compatible with infinitesimal utilities.  T</w:t>
      </w:r>
      <w:r w:rsidR="000A717D">
        <w:rPr>
          <w:rFonts w:cs="Garamond"/>
        </w:rPr>
        <w:t xml:space="preserve">o </w:t>
      </w:r>
      <w:r w:rsidR="001E5E4D">
        <w:rPr>
          <w:rFonts w:cs="Garamond"/>
        </w:rPr>
        <w:t>illustrate</w:t>
      </w:r>
      <w:r w:rsidR="000A717D">
        <w:rPr>
          <w:rFonts w:cs="Garamond"/>
        </w:rPr>
        <w:t xml:space="preserve">, consider </w:t>
      </w:r>
      <w:r w:rsidRPr="000C2E44">
        <w:rPr>
          <w:rFonts w:cs="Garamond"/>
        </w:rPr>
        <w:t xml:space="preserve">some credal state containing a credence </w:t>
      </w:r>
      <w:r w:rsidR="00B53063">
        <w:rPr>
          <w:rFonts w:cs="Garamond"/>
        </w:rPr>
        <w:t>about</w:t>
      </w:r>
      <w:r w:rsidRPr="000C2E44">
        <w:rPr>
          <w:rFonts w:cs="Garamond"/>
        </w:rPr>
        <w:t xml:space="preserve"> contingent interesting truth </w:t>
      </w:r>
      <w:r w:rsidRPr="008330E8">
        <w:rPr>
          <w:rFonts w:cs="Garamond"/>
          <w:i/>
          <w:iCs/>
        </w:rPr>
        <w:t>I</w:t>
      </w:r>
      <w:r w:rsidRPr="000C2E44">
        <w:rPr>
          <w:rFonts w:cs="Garamond"/>
        </w:rPr>
        <w:t xml:space="preserve"> and a credence </w:t>
      </w:r>
      <w:r w:rsidR="00B53063">
        <w:rPr>
          <w:rFonts w:cs="Garamond"/>
        </w:rPr>
        <w:t>about</w:t>
      </w:r>
      <w:r w:rsidRPr="000C2E44">
        <w:rPr>
          <w:rFonts w:cs="Garamond"/>
        </w:rPr>
        <w:t xml:space="preserve"> contingent boring truth </w:t>
      </w:r>
      <w:r w:rsidRPr="008330E8">
        <w:rPr>
          <w:rFonts w:cs="Garamond"/>
          <w:i/>
          <w:iCs/>
        </w:rPr>
        <w:t>B</w:t>
      </w:r>
      <w:r w:rsidRPr="000C2E44">
        <w:rPr>
          <w:rFonts w:cs="Garamond"/>
        </w:rPr>
        <w:t>, where these two credences are incoherent with each other.  Con</w:t>
      </w:r>
      <w:r w:rsidR="00680022" w:rsidRPr="000C2E44">
        <w:rPr>
          <w:rFonts w:cs="Garamond"/>
        </w:rPr>
        <w:t>trast this with</w:t>
      </w:r>
      <w:r w:rsidRPr="000C2E44">
        <w:rPr>
          <w:rFonts w:cs="Garamond"/>
        </w:rPr>
        <w:t xml:space="preserve"> some alternative</w:t>
      </w:r>
      <w:r w:rsidR="00EC0087">
        <w:rPr>
          <w:rFonts w:cs="Garamond"/>
        </w:rPr>
        <w:t>,</w:t>
      </w:r>
      <w:r w:rsidRPr="000C2E44">
        <w:rPr>
          <w:rFonts w:cs="Garamond"/>
        </w:rPr>
        <w:t xml:space="preserve"> coherent credal state about </w:t>
      </w:r>
      <w:r w:rsidRPr="008330E8">
        <w:rPr>
          <w:rFonts w:cs="Garamond"/>
          <w:i/>
          <w:iCs/>
        </w:rPr>
        <w:t>I</w:t>
      </w:r>
      <w:r w:rsidRPr="000C2E44">
        <w:rPr>
          <w:rFonts w:cs="Garamond"/>
        </w:rPr>
        <w:t xml:space="preserve"> and </w:t>
      </w:r>
      <w:r w:rsidRPr="008330E8">
        <w:rPr>
          <w:rFonts w:cs="Garamond"/>
          <w:i/>
          <w:iCs/>
        </w:rPr>
        <w:t>B</w:t>
      </w:r>
      <w:r w:rsidRPr="000C2E44">
        <w:rPr>
          <w:rFonts w:cs="Garamond"/>
        </w:rPr>
        <w:t xml:space="preserve">.  </w:t>
      </w:r>
      <w:r w:rsidR="000A717D">
        <w:rPr>
          <w:rFonts w:cs="Garamond"/>
        </w:rPr>
        <w:t xml:space="preserve">Let’s say that the two states assign the same credence to </w:t>
      </w:r>
      <w:r w:rsidR="000A717D" w:rsidRPr="008330E8">
        <w:rPr>
          <w:rFonts w:cs="Garamond"/>
          <w:i/>
          <w:iCs/>
        </w:rPr>
        <w:t>I</w:t>
      </w:r>
      <w:r w:rsidR="000A717D">
        <w:rPr>
          <w:rFonts w:cs="Garamond"/>
        </w:rPr>
        <w:t xml:space="preserve">.  If they do, then they assign different credences to </w:t>
      </w:r>
      <w:r w:rsidR="000A717D" w:rsidRPr="008330E8">
        <w:rPr>
          <w:rFonts w:cs="Garamond"/>
          <w:i/>
          <w:iCs/>
        </w:rPr>
        <w:t>B</w:t>
      </w:r>
      <w:r w:rsidR="000A717D">
        <w:rPr>
          <w:rFonts w:cs="Garamond"/>
        </w:rPr>
        <w:t xml:space="preserve">.  And, since </w:t>
      </w:r>
      <w:r w:rsidR="000A717D" w:rsidRPr="008330E8">
        <w:rPr>
          <w:rFonts w:cs="Garamond"/>
          <w:i/>
          <w:iCs/>
        </w:rPr>
        <w:t>B</w:t>
      </w:r>
      <w:r w:rsidR="000A717D">
        <w:rPr>
          <w:rFonts w:cs="Garamond"/>
        </w:rPr>
        <w:t xml:space="preserve"> is contingent, the incoherent state </w:t>
      </w:r>
      <w:r w:rsidR="00EC0087">
        <w:rPr>
          <w:rFonts w:cs="Garamond"/>
        </w:rPr>
        <w:t>will</w:t>
      </w:r>
      <w:r w:rsidR="000A717D">
        <w:rPr>
          <w:rFonts w:cs="Garamond"/>
        </w:rPr>
        <w:t xml:space="preserve"> have a more accurate credence </w:t>
      </w:r>
      <w:r w:rsidR="00B06D03">
        <w:rPr>
          <w:rFonts w:cs="Garamond"/>
        </w:rPr>
        <w:t>about</w:t>
      </w:r>
      <w:r w:rsidR="000A717D">
        <w:rPr>
          <w:rFonts w:cs="Garamond"/>
        </w:rPr>
        <w:t xml:space="preserve"> </w:t>
      </w:r>
      <w:r w:rsidR="000A717D" w:rsidRPr="008330E8">
        <w:rPr>
          <w:rFonts w:cs="Garamond"/>
          <w:i/>
          <w:iCs/>
        </w:rPr>
        <w:t>B</w:t>
      </w:r>
      <w:r w:rsidR="000A717D">
        <w:rPr>
          <w:rFonts w:cs="Garamond"/>
        </w:rPr>
        <w:t xml:space="preserve"> in some worlds.  So, the coherent state does not dominate</w:t>
      </w:r>
      <w:r w:rsidR="00EC0087">
        <w:rPr>
          <w:rFonts w:cs="Garamond"/>
        </w:rPr>
        <w:t xml:space="preserve"> the incoherent one</w:t>
      </w:r>
      <w:r w:rsidR="000A717D">
        <w:rPr>
          <w:rFonts w:cs="Garamond"/>
        </w:rPr>
        <w:t xml:space="preserve">.  </w:t>
      </w:r>
      <w:r w:rsidR="00B53063">
        <w:rPr>
          <w:rFonts w:cs="Garamond"/>
        </w:rPr>
        <w:t xml:space="preserve">A similar argument applies if they assign the same credences to </w:t>
      </w:r>
      <w:r w:rsidR="00B53063" w:rsidRPr="008330E8">
        <w:rPr>
          <w:rFonts w:cs="Garamond"/>
          <w:i/>
          <w:iCs/>
        </w:rPr>
        <w:t>B</w:t>
      </w:r>
      <w:r w:rsidR="00B06D03">
        <w:rPr>
          <w:rFonts w:cs="Garamond"/>
        </w:rPr>
        <w:t xml:space="preserve">: </w:t>
      </w:r>
      <w:r w:rsidR="00EC0087">
        <w:rPr>
          <w:rFonts w:cs="Garamond"/>
        </w:rPr>
        <w:t xml:space="preserve"> the</w:t>
      </w:r>
      <w:r w:rsidR="00814363">
        <w:rPr>
          <w:rFonts w:cs="Garamond"/>
        </w:rPr>
        <w:t xml:space="preserve">y then must differ about </w:t>
      </w:r>
      <w:r w:rsidR="00814363" w:rsidRPr="008330E8">
        <w:rPr>
          <w:rFonts w:cs="Garamond"/>
          <w:i/>
          <w:iCs/>
        </w:rPr>
        <w:t>I</w:t>
      </w:r>
      <w:r w:rsidR="00814363">
        <w:rPr>
          <w:rFonts w:cs="Garamond"/>
        </w:rPr>
        <w:t>, and the</w:t>
      </w:r>
      <w:r w:rsidR="00EC0087">
        <w:rPr>
          <w:rFonts w:cs="Garamond"/>
        </w:rPr>
        <w:t xml:space="preserve"> incoherent state will have a more accurate credence about </w:t>
      </w:r>
      <w:r w:rsidR="00EC0087" w:rsidRPr="008330E8">
        <w:rPr>
          <w:rFonts w:cs="Garamond"/>
          <w:i/>
          <w:iCs/>
        </w:rPr>
        <w:t>I</w:t>
      </w:r>
      <w:r w:rsidR="00EC0087">
        <w:rPr>
          <w:rFonts w:cs="Garamond"/>
        </w:rPr>
        <w:t xml:space="preserve"> in some world</w:t>
      </w:r>
      <w:r w:rsidR="00B06D03">
        <w:rPr>
          <w:rFonts w:cs="Garamond"/>
        </w:rPr>
        <w:t>s</w:t>
      </w:r>
      <w:r w:rsidR="00B53063">
        <w:rPr>
          <w:rFonts w:cs="Garamond"/>
        </w:rPr>
        <w:t xml:space="preserve">.  </w:t>
      </w:r>
      <w:r w:rsidR="000A717D">
        <w:rPr>
          <w:rFonts w:cs="Garamond"/>
        </w:rPr>
        <w:t>Let’s say instead that the</w:t>
      </w:r>
      <w:r w:rsidR="00F9603F">
        <w:rPr>
          <w:rFonts w:cs="Garamond"/>
        </w:rPr>
        <w:t xml:space="preserve"> two credal states disagree </w:t>
      </w:r>
      <w:r w:rsidR="00814363">
        <w:rPr>
          <w:rFonts w:cs="Garamond"/>
        </w:rPr>
        <w:t>in</w:t>
      </w:r>
      <w:r w:rsidR="00F9603F">
        <w:rPr>
          <w:rFonts w:cs="Garamond"/>
        </w:rPr>
        <w:t xml:space="preserve"> the credences they assign to </w:t>
      </w:r>
      <w:r w:rsidR="000A717D">
        <w:rPr>
          <w:rFonts w:cs="Garamond"/>
        </w:rPr>
        <w:t xml:space="preserve">both </w:t>
      </w:r>
      <w:r w:rsidR="000A717D" w:rsidRPr="008330E8">
        <w:rPr>
          <w:rFonts w:cs="Garamond"/>
          <w:i/>
          <w:iCs/>
        </w:rPr>
        <w:t>I</w:t>
      </w:r>
      <w:r w:rsidR="000A717D">
        <w:rPr>
          <w:rFonts w:cs="Garamond"/>
        </w:rPr>
        <w:t xml:space="preserve"> and </w:t>
      </w:r>
      <w:r w:rsidR="000A717D" w:rsidRPr="008330E8">
        <w:rPr>
          <w:rFonts w:cs="Garamond"/>
          <w:i/>
          <w:iCs/>
        </w:rPr>
        <w:t>B</w:t>
      </w:r>
      <w:r w:rsidR="000A717D">
        <w:rPr>
          <w:rFonts w:cs="Garamond"/>
        </w:rPr>
        <w:t xml:space="preserve">.  </w:t>
      </w:r>
      <w:r w:rsidR="00F9603F">
        <w:rPr>
          <w:rFonts w:cs="Garamond"/>
        </w:rPr>
        <w:t xml:space="preserve">Since </w:t>
      </w:r>
      <w:r w:rsidR="00CC1C7E" w:rsidRPr="008330E8">
        <w:rPr>
          <w:rFonts w:cs="Garamond"/>
          <w:i/>
          <w:iCs/>
        </w:rPr>
        <w:t>I</w:t>
      </w:r>
      <w:r w:rsidR="00CC1C7E">
        <w:rPr>
          <w:rFonts w:cs="Garamond"/>
        </w:rPr>
        <w:t xml:space="preserve"> is contingent, t</w:t>
      </w:r>
      <w:r w:rsidRPr="000C2E44">
        <w:rPr>
          <w:rFonts w:cs="Garamond"/>
        </w:rPr>
        <w:t xml:space="preserve">here </w:t>
      </w:r>
      <w:r w:rsidR="00CC1C7E">
        <w:rPr>
          <w:rFonts w:cs="Garamond"/>
        </w:rPr>
        <w:t xml:space="preserve">must be </w:t>
      </w:r>
      <w:r w:rsidRPr="000C2E44">
        <w:rPr>
          <w:rFonts w:cs="Garamond"/>
        </w:rPr>
        <w:t>some world in which the incoherent credal state has a more accurate credence about</w:t>
      </w:r>
      <w:r w:rsidR="0052102D" w:rsidRPr="000C2E44">
        <w:rPr>
          <w:rFonts w:cs="Garamond"/>
        </w:rPr>
        <w:t xml:space="preserve"> </w:t>
      </w:r>
      <w:r w:rsidRPr="008330E8">
        <w:rPr>
          <w:rFonts w:cs="Garamond"/>
          <w:i/>
          <w:iCs/>
        </w:rPr>
        <w:t>I</w:t>
      </w:r>
      <w:r w:rsidRPr="000C2E44">
        <w:rPr>
          <w:rFonts w:cs="Garamond"/>
        </w:rPr>
        <w:t xml:space="preserve">.  </w:t>
      </w:r>
      <w:r w:rsidR="000A717D">
        <w:rPr>
          <w:rFonts w:cs="Garamond"/>
        </w:rPr>
        <w:t>So, i</w:t>
      </w:r>
      <w:r w:rsidR="00CC1C7E">
        <w:rPr>
          <w:rFonts w:cs="Garamond"/>
        </w:rPr>
        <w:t>f t</w:t>
      </w:r>
      <w:r w:rsidRPr="000C2E44">
        <w:rPr>
          <w:rFonts w:cs="Garamond"/>
        </w:rPr>
        <w:t xml:space="preserve">he coherent state </w:t>
      </w:r>
      <w:r w:rsidR="00CC1C7E">
        <w:rPr>
          <w:rFonts w:cs="Garamond"/>
        </w:rPr>
        <w:t xml:space="preserve">is to dominate the incoherent one, then in this world – the world where the incoherent state is more accurate with respect to </w:t>
      </w:r>
      <w:r w:rsidR="00CC1C7E" w:rsidRPr="008330E8">
        <w:rPr>
          <w:rFonts w:cs="Garamond"/>
          <w:i/>
          <w:iCs/>
        </w:rPr>
        <w:t>I</w:t>
      </w:r>
      <w:r w:rsidR="00CC1C7E">
        <w:rPr>
          <w:rFonts w:cs="Garamond"/>
        </w:rPr>
        <w:t xml:space="preserve"> – the coherent state must make up the difference by having a better credence about </w:t>
      </w:r>
      <w:r w:rsidR="00CC1C7E" w:rsidRPr="008330E8">
        <w:rPr>
          <w:rFonts w:cs="Garamond"/>
          <w:i/>
          <w:iCs/>
        </w:rPr>
        <w:t>B</w:t>
      </w:r>
      <w:r w:rsidR="00CC1C7E">
        <w:rPr>
          <w:rFonts w:cs="Garamond"/>
        </w:rPr>
        <w:t xml:space="preserve">.  But, if </w:t>
      </w:r>
      <w:r w:rsidRPr="000C2E44">
        <w:rPr>
          <w:rFonts w:cs="Garamond"/>
        </w:rPr>
        <w:t xml:space="preserve">boring credences are only </w:t>
      </w:r>
      <w:r w:rsidRPr="000C2E44">
        <w:rPr>
          <w:rFonts w:cs="Garamond"/>
        </w:rPr>
        <w:lastRenderedPageBreak/>
        <w:t xml:space="preserve">infinitesimally valuable, </w:t>
      </w:r>
      <w:r w:rsidR="000A717D">
        <w:rPr>
          <w:rFonts w:cs="Garamond"/>
        </w:rPr>
        <w:t xml:space="preserve">no amount of accuracy in </w:t>
      </w:r>
      <w:r w:rsidR="000A717D" w:rsidRPr="008330E8">
        <w:rPr>
          <w:rFonts w:cs="Garamond"/>
          <w:i/>
          <w:iCs/>
        </w:rPr>
        <w:t>B</w:t>
      </w:r>
      <w:r w:rsidR="000A717D">
        <w:rPr>
          <w:rFonts w:cs="Garamond"/>
        </w:rPr>
        <w:t xml:space="preserve"> can </w:t>
      </w:r>
      <w:r w:rsidRPr="000C2E44">
        <w:rPr>
          <w:rFonts w:cs="Garamond"/>
        </w:rPr>
        <w:t xml:space="preserve">make up for the incoherent state’s superior credence about </w:t>
      </w:r>
      <w:r w:rsidRPr="008330E8">
        <w:rPr>
          <w:rFonts w:cs="Garamond"/>
          <w:i/>
          <w:iCs/>
        </w:rPr>
        <w:t>I</w:t>
      </w:r>
      <w:r w:rsidRPr="000C2E44">
        <w:rPr>
          <w:rFonts w:cs="Garamond"/>
        </w:rPr>
        <w:t>.  Thus, th</w:t>
      </w:r>
      <w:r w:rsidR="000A717D">
        <w:rPr>
          <w:rFonts w:cs="Garamond"/>
        </w:rPr>
        <w:t>is</w:t>
      </w:r>
      <w:r w:rsidRPr="000C2E44">
        <w:rPr>
          <w:rFonts w:cs="Garamond"/>
        </w:rPr>
        <w:t xml:space="preserve"> incoherent state </w:t>
      </w:r>
      <w:r w:rsidR="000A717D">
        <w:rPr>
          <w:rFonts w:cs="Garamond"/>
        </w:rPr>
        <w:t xml:space="preserve">about </w:t>
      </w:r>
      <w:r w:rsidR="000A717D" w:rsidRPr="008330E8">
        <w:rPr>
          <w:rFonts w:cs="Garamond"/>
          <w:i/>
          <w:iCs/>
        </w:rPr>
        <w:t>I</w:t>
      </w:r>
      <w:r w:rsidR="000A717D">
        <w:rPr>
          <w:rFonts w:cs="Garamond"/>
        </w:rPr>
        <w:t xml:space="preserve"> and </w:t>
      </w:r>
      <w:r w:rsidR="000A717D" w:rsidRPr="008330E8">
        <w:rPr>
          <w:rFonts w:cs="Garamond"/>
          <w:i/>
          <w:iCs/>
        </w:rPr>
        <w:t>B</w:t>
      </w:r>
      <w:r w:rsidR="000A717D">
        <w:rPr>
          <w:rFonts w:cs="Garamond"/>
        </w:rPr>
        <w:t xml:space="preserve"> </w:t>
      </w:r>
      <w:r w:rsidRPr="000C2E44">
        <w:rPr>
          <w:rFonts w:cs="Garamond"/>
        </w:rPr>
        <w:t xml:space="preserve">cannot be dominated by any coherent state.  </w:t>
      </w:r>
    </w:p>
    <w:p w:rsidR="00B53063" w:rsidRDefault="00B53063" w:rsidP="00CD6613">
      <w:pPr>
        <w:autoSpaceDE w:val="0"/>
        <w:autoSpaceDN w:val="0"/>
        <w:adjustRightInd w:val="0"/>
        <w:rPr>
          <w:rFonts w:cs="Garamond"/>
        </w:rPr>
      </w:pPr>
      <w:r>
        <w:rPr>
          <w:rFonts w:cs="Garamond"/>
        </w:rPr>
        <w:tab/>
      </w:r>
      <w:r w:rsidR="008330E8">
        <w:rPr>
          <w:rFonts w:cs="Garamond"/>
        </w:rPr>
        <w:t>That</w:t>
      </w:r>
      <w:r w:rsidR="000A717D">
        <w:rPr>
          <w:rFonts w:cs="Garamond"/>
        </w:rPr>
        <w:t xml:space="preserve"> argument</w:t>
      </w:r>
      <w:r w:rsidR="0045097F">
        <w:rPr>
          <w:rFonts w:cs="Garamond"/>
        </w:rPr>
        <w:t xml:space="preserve"> is limited.  It</w:t>
      </w:r>
      <w:r w:rsidR="000A717D">
        <w:rPr>
          <w:rFonts w:cs="Garamond"/>
        </w:rPr>
        <w:t xml:space="preserve"> </w:t>
      </w:r>
      <w:r w:rsidR="0052102D" w:rsidRPr="000C2E44">
        <w:rPr>
          <w:rFonts w:cs="Garamond"/>
        </w:rPr>
        <w:t>only shows that</w:t>
      </w:r>
      <w:r w:rsidR="00F9603F">
        <w:rPr>
          <w:rFonts w:cs="Garamond"/>
        </w:rPr>
        <w:t xml:space="preserve"> </w:t>
      </w:r>
      <w:r w:rsidR="0052102D" w:rsidRPr="000C2E44">
        <w:rPr>
          <w:rFonts w:cs="Garamond"/>
        </w:rPr>
        <w:t>credal states in which interesting credences are incoherent with boring credences cannot be dominated</w:t>
      </w:r>
      <w:r w:rsidR="00CD6613" w:rsidRPr="000C2E44">
        <w:rPr>
          <w:rFonts w:cs="Garamond"/>
        </w:rPr>
        <w:t xml:space="preserve">.  </w:t>
      </w:r>
      <w:r w:rsidR="000A717D">
        <w:rPr>
          <w:rFonts w:cs="Garamond"/>
        </w:rPr>
        <w:t>The result does not apply to credal states about only boring propositions or about only interesting propositions</w:t>
      </w:r>
      <w:r w:rsidR="00CD6613" w:rsidRPr="000C2E44">
        <w:rPr>
          <w:rFonts w:cs="Garamond"/>
        </w:rPr>
        <w:t>.</w:t>
      </w:r>
      <w:r w:rsidR="00CD6613" w:rsidRPr="000C2E44">
        <w:rPr>
          <w:rStyle w:val="FootnoteReference"/>
          <w:rFonts w:cs="Garamond"/>
        </w:rPr>
        <w:footnoteReference w:id="7"/>
      </w:r>
      <w:r>
        <w:rPr>
          <w:rFonts w:cs="Garamond"/>
        </w:rPr>
        <w:t xml:space="preserve">  </w:t>
      </w:r>
      <w:r w:rsidR="00CD6613" w:rsidRPr="000C2E44">
        <w:rPr>
          <w:rFonts w:cs="Garamond"/>
        </w:rPr>
        <w:t xml:space="preserve">There is a more general upshot of assigning boring credences infinitesimal utilities, </w:t>
      </w:r>
      <w:r w:rsidR="001D0CE5" w:rsidRPr="000C2E44">
        <w:rPr>
          <w:rFonts w:cs="Garamond"/>
        </w:rPr>
        <w:t>though</w:t>
      </w:r>
      <w:r w:rsidR="008330E8">
        <w:rPr>
          <w:rFonts w:cs="Garamond"/>
        </w:rPr>
        <w:t>, which I hadn’t considered</w:t>
      </w:r>
      <w:r w:rsidR="00CD6613" w:rsidRPr="000C2E44">
        <w:rPr>
          <w:rFonts w:cs="Garamond"/>
        </w:rPr>
        <w:t xml:space="preserve">:  </w:t>
      </w:r>
      <w:r w:rsidR="008330E8">
        <w:rPr>
          <w:rFonts w:cs="Garamond"/>
        </w:rPr>
        <w:t xml:space="preserve">it may mean that </w:t>
      </w:r>
      <w:r w:rsidR="00CD6613" w:rsidRPr="000C2E44">
        <w:rPr>
          <w:rFonts w:cs="Garamond"/>
        </w:rPr>
        <w:t xml:space="preserve">boring credences </w:t>
      </w:r>
      <w:r w:rsidR="008330E8">
        <w:rPr>
          <w:rFonts w:cs="Garamond"/>
        </w:rPr>
        <w:t>are</w:t>
      </w:r>
      <w:r w:rsidR="00CD6613" w:rsidRPr="000C2E44">
        <w:rPr>
          <w:rFonts w:cs="Garamond"/>
        </w:rPr>
        <w:t xml:space="preserve"> subject to </w:t>
      </w:r>
      <w:r w:rsidR="00966885" w:rsidRPr="0029367B">
        <w:rPr>
          <w:rFonts w:cs="Garamond"/>
        </w:rPr>
        <w:t>no</w:t>
      </w:r>
      <w:r w:rsidR="00CD6613" w:rsidRPr="0029367B">
        <w:rPr>
          <w:rFonts w:cs="Garamond"/>
        </w:rPr>
        <w:t xml:space="preserve"> </w:t>
      </w:r>
      <w:r w:rsidR="00CD6613" w:rsidRPr="000C2E44">
        <w:rPr>
          <w:rFonts w:cs="Garamond"/>
        </w:rPr>
        <w:t>epistemic requirements</w:t>
      </w:r>
      <w:r w:rsidR="00471B5B">
        <w:rPr>
          <w:rFonts w:cs="Garamond"/>
        </w:rPr>
        <w:t xml:space="preserve"> </w:t>
      </w:r>
      <w:r w:rsidR="00471B5B" w:rsidRPr="0029367B">
        <w:rPr>
          <w:rFonts w:cs="Garamond"/>
        </w:rPr>
        <w:t>at all</w:t>
      </w:r>
      <w:r w:rsidR="00966885" w:rsidRPr="000C2E44">
        <w:rPr>
          <w:rFonts w:cs="Garamond"/>
        </w:rPr>
        <w:t>, just as if they had no utility</w:t>
      </w:r>
      <w:r w:rsidR="00CD6613" w:rsidRPr="000C2E44">
        <w:rPr>
          <w:rFonts w:cs="Garamond"/>
        </w:rPr>
        <w:t>.</w:t>
      </w:r>
    </w:p>
    <w:p w:rsidR="008330E8" w:rsidRDefault="00B53063" w:rsidP="00CD6613">
      <w:pPr>
        <w:autoSpaceDE w:val="0"/>
        <w:autoSpaceDN w:val="0"/>
        <w:adjustRightInd w:val="0"/>
        <w:rPr>
          <w:rFonts w:cs="Garamond"/>
        </w:rPr>
      </w:pPr>
      <w:r>
        <w:rPr>
          <w:rFonts w:cs="Garamond"/>
        </w:rPr>
        <w:tab/>
      </w:r>
      <w:r w:rsidR="00471B5B">
        <w:rPr>
          <w:rFonts w:cs="Garamond"/>
        </w:rPr>
        <w:t xml:space="preserve">Epistemic consequentialists often assume </w:t>
      </w:r>
      <w:r w:rsidR="004B2EB8" w:rsidRPr="008330E8">
        <w:rPr>
          <w:rFonts w:cs="Garamond"/>
          <w:i/>
          <w:iCs/>
        </w:rPr>
        <w:t>maximizing consequentialism</w:t>
      </w:r>
      <w:r w:rsidR="00471B5B">
        <w:rPr>
          <w:rFonts w:cs="Garamond"/>
        </w:rPr>
        <w:t xml:space="preserve">, the view that </w:t>
      </w:r>
      <w:r w:rsidR="00CD6613" w:rsidRPr="000C2E44">
        <w:rPr>
          <w:rFonts w:cs="Garamond"/>
        </w:rPr>
        <w:t xml:space="preserve">one is required to </w:t>
      </w:r>
      <w:r w:rsidR="00471B5B">
        <w:rPr>
          <w:rFonts w:cs="Garamond"/>
        </w:rPr>
        <w:t xml:space="preserve">take the best </w:t>
      </w:r>
      <w:r w:rsidR="00CD6613" w:rsidRPr="000C2E44">
        <w:rPr>
          <w:rFonts w:cs="Garamond"/>
        </w:rPr>
        <w:t>relevant option</w:t>
      </w:r>
      <w:r>
        <w:rPr>
          <w:rFonts w:cs="Garamond"/>
        </w:rPr>
        <w:t>.</w:t>
      </w:r>
      <w:r w:rsidR="004B2EB8" w:rsidRPr="000C2E44">
        <w:rPr>
          <w:rFonts w:cs="Garamond"/>
        </w:rPr>
        <w:t xml:space="preserve">  But</w:t>
      </w:r>
      <w:r w:rsidR="00471B5B">
        <w:rPr>
          <w:rFonts w:cs="Garamond"/>
        </w:rPr>
        <w:t xml:space="preserve"> we </w:t>
      </w:r>
      <w:r>
        <w:rPr>
          <w:rFonts w:cs="Garamond"/>
        </w:rPr>
        <w:t>can</w:t>
      </w:r>
      <w:r w:rsidR="00471B5B">
        <w:rPr>
          <w:rFonts w:cs="Garamond"/>
        </w:rPr>
        <w:t xml:space="preserve"> weaken maximizing consequentialism by saying that there’s nothing wrong with taking an option that is only infinitesimally worse than the best option.  Let’s call this </w:t>
      </w:r>
      <w:r w:rsidR="00471B5B">
        <w:rPr>
          <w:rFonts w:cs="Garamond"/>
          <w:i/>
          <w:iCs/>
        </w:rPr>
        <w:t xml:space="preserve">finite satisficing consequentialism.  </w:t>
      </w:r>
      <w:r w:rsidR="004B2EB8" w:rsidRPr="000C2E44">
        <w:rPr>
          <w:rFonts w:cs="Garamond"/>
        </w:rPr>
        <w:t>If boring credences ha</w:t>
      </w:r>
      <w:r w:rsidR="005B3730" w:rsidRPr="000C2E44">
        <w:rPr>
          <w:rFonts w:cs="Garamond"/>
        </w:rPr>
        <w:t>ve</w:t>
      </w:r>
      <w:r w:rsidR="004B2EB8" w:rsidRPr="000C2E44">
        <w:rPr>
          <w:rFonts w:cs="Garamond"/>
        </w:rPr>
        <w:t xml:space="preserve"> infinitesimal value, then </w:t>
      </w:r>
      <w:r w:rsidR="00471B5B">
        <w:rPr>
          <w:rFonts w:cs="Garamond"/>
        </w:rPr>
        <w:t>finite satisficing consequentialism say</w:t>
      </w:r>
      <w:r w:rsidR="00814363">
        <w:rPr>
          <w:rFonts w:cs="Garamond"/>
        </w:rPr>
        <w:t>s</w:t>
      </w:r>
      <w:r w:rsidR="00471B5B">
        <w:rPr>
          <w:rFonts w:cs="Garamond"/>
        </w:rPr>
        <w:t xml:space="preserve"> that there’s nothing wrong with adopting any finite number of </w:t>
      </w:r>
      <w:r w:rsidR="004B2EB8" w:rsidRPr="000C2E44">
        <w:rPr>
          <w:rFonts w:cs="Garamond"/>
        </w:rPr>
        <w:t>bad boring credences</w:t>
      </w:r>
      <w:r w:rsidR="00586D6C">
        <w:rPr>
          <w:rFonts w:cs="Garamond"/>
        </w:rPr>
        <w:t>, so these boring credences are not subject to epistemic requirements</w:t>
      </w:r>
      <w:r w:rsidR="004B2EB8" w:rsidRPr="000C2E44">
        <w:rPr>
          <w:rFonts w:cs="Garamond"/>
        </w:rPr>
        <w:t>.</w:t>
      </w:r>
      <w:r w:rsidR="00E316D8">
        <w:rPr>
          <w:rFonts w:cs="Garamond"/>
        </w:rPr>
        <w:t xml:space="preserve">  </w:t>
      </w:r>
    </w:p>
    <w:p w:rsidR="00CD6613" w:rsidRPr="000C2E44" w:rsidRDefault="008330E8" w:rsidP="00CD6613">
      <w:pPr>
        <w:autoSpaceDE w:val="0"/>
        <w:autoSpaceDN w:val="0"/>
        <w:adjustRightInd w:val="0"/>
        <w:rPr>
          <w:rFonts w:cs="Garamond"/>
        </w:rPr>
      </w:pPr>
      <w:r>
        <w:rPr>
          <w:rFonts w:cs="Garamond"/>
        </w:rPr>
        <w:tab/>
      </w:r>
      <w:r w:rsidR="00471B5B">
        <w:rPr>
          <w:rFonts w:cs="Garamond"/>
        </w:rPr>
        <w:t>Th</w:t>
      </w:r>
      <w:r w:rsidR="00B53063">
        <w:rPr>
          <w:rFonts w:cs="Garamond"/>
        </w:rPr>
        <w:t>is is significant</w:t>
      </w:r>
      <w:r w:rsidR="00471B5B">
        <w:rPr>
          <w:rFonts w:cs="Garamond"/>
        </w:rPr>
        <w:t xml:space="preserve"> because </w:t>
      </w:r>
      <w:r w:rsidR="005B3730" w:rsidRPr="000C2E44">
        <w:rPr>
          <w:rFonts w:cs="Garamond"/>
        </w:rPr>
        <w:t xml:space="preserve">finite satisficing consequentialism </w:t>
      </w:r>
      <w:r w:rsidR="00471B5B">
        <w:rPr>
          <w:rFonts w:cs="Garamond"/>
        </w:rPr>
        <w:t xml:space="preserve">is </w:t>
      </w:r>
      <w:r w:rsidR="005B3730" w:rsidRPr="000C2E44">
        <w:rPr>
          <w:rFonts w:cs="Garamond"/>
        </w:rPr>
        <w:t>more plausible than maximizing consequentialism</w:t>
      </w:r>
      <w:r w:rsidR="00471B5B">
        <w:rPr>
          <w:rFonts w:cs="Garamond"/>
        </w:rPr>
        <w:t>.</w:t>
      </w:r>
      <w:r w:rsidR="005B3730" w:rsidRPr="000C2E44">
        <w:rPr>
          <w:rFonts w:cs="Garamond"/>
        </w:rPr>
        <w:t xml:space="preserve">  </w:t>
      </w:r>
      <w:r w:rsidR="00471B5B">
        <w:rPr>
          <w:rFonts w:cs="Garamond"/>
        </w:rPr>
        <w:t xml:space="preserve">Requirements that we maximize the good are intuitively over-demanding in </w:t>
      </w:r>
      <w:r w:rsidR="005B3730" w:rsidRPr="000C2E44">
        <w:rPr>
          <w:rFonts w:cs="Garamond"/>
        </w:rPr>
        <w:t>most</w:t>
      </w:r>
      <w:r w:rsidR="00CD6613" w:rsidRPr="000C2E44">
        <w:rPr>
          <w:rFonts w:cs="Garamond"/>
        </w:rPr>
        <w:t xml:space="preserve"> normative domain</w:t>
      </w:r>
      <w:r w:rsidR="005B3730" w:rsidRPr="000C2E44">
        <w:rPr>
          <w:rFonts w:cs="Garamond"/>
        </w:rPr>
        <w:t>s</w:t>
      </w:r>
      <w:r w:rsidR="00753310">
        <w:rPr>
          <w:rFonts w:cs="Garamond"/>
        </w:rPr>
        <w:t>:  c</w:t>
      </w:r>
      <w:r w:rsidR="00CD6613" w:rsidRPr="000C2E44">
        <w:rPr>
          <w:rFonts w:cs="Garamond"/>
        </w:rPr>
        <w:t xml:space="preserve">ommonsense norms make room for </w:t>
      </w:r>
      <w:r w:rsidR="00CD6613" w:rsidRPr="000C2E44">
        <w:rPr>
          <w:rFonts w:cs="Garamond"/>
          <w:i/>
          <w:iCs/>
        </w:rPr>
        <w:t>supererogation</w:t>
      </w:r>
      <w:r w:rsidR="00CD6613" w:rsidRPr="000C2E44">
        <w:rPr>
          <w:rFonts w:cs="Garamond"/>
        </w:rPr>
        <w:t xml:space="preserve"> and </w:t>
      </w:r>
      <w:r w:rsidR="00CD6613" w:rsidRPr="000C2E44">
        <w:rPr>
          <w:rFonts w:cs="Garamond"/>
          <w:i/>
          <w:iCs/>
        </w:rPr>
        <w:t>suberogation</w:t>
      </w:r>
      <w:r w:rsidR="00CD6613" w:rsidRPr="000C2E44">
        <w:rPr>
          <w:rFonts w:cs="Garamond"/>
        </w:rPr>
        <w:t xml:space="preserve">.  An option is supererogatory if it is better than one’s other options but not required (Urmson 1958).  An option is suberogatory if it is worse than one’s other options but </w:t>
      </w:r>
      <w:r w:rsidR="0090089A" w:rsidRPr="000C2E44">
        <w:rPr>
          <w:rFonts w:cs="Garamond"/>
        </w:rPr>
        <w:t>not forbidden</w:t>
      </w:r>
      <w:r w:rsidR="00CD6613" w:rsidRPr="000C2E44">
        <w:rPr>
          <w:rFonts w:cs="Garamond"/>
        </w:rPr>
        <w:t xml:space="preserve"> (Driver </w:t>
      </w:r>
      <w:r w:rsidR="009F41C5" w:rsidRPr="000C2E44">
        <w:rPr>
          <w:rFonts w:cs="Garamond"/>
        </w:rPr>
        <w:t>1992</w:t>
      </w:r>
      <w:r w:rsidR="00CD6613" w:rsidRPr="000C2E44">
        <w:rPr>
          <w:rFonts w:cs="Garamond"/>
        </w:rPr>
        <w:t xml:space="preserve">).  It is well known that intuitive ethics sees some acts as supererogatory and some as </w:t>
      </w:r>
      <w:r w:rsidR="00CD6613" w:rsidRPr="000C2E44">
        <w:rPr>
          <w:rFonts w:cs="Garamond"/>
        </w:rPr>
        <w:lastRenderedPageBreak/>
        <w:t>suberogatory</w:t>
      </w:r>
      <w:r w:rsidR="00CD6613" w:rsidRPr="000C2E44">
        <w:t>.  Super- and suberogation are also familiar in pruden</w:t>
      </w:r>
      <w:r w:rsidR="0090089A" w:rsidRPr="000C2E44">
        <w:t>ce</w:t>
      </w:r>
      <w:r w:rsidR="00CD6613" w:rsidRPr="000C2E44">
        <w:t xml:space="preserve"> (Slote 1984).  We see super- and suberogation in etiquette (McElwee </w:t>
      </w:r>
      <w:r w:rsidR="009F41C5" w:rsidRPr="000C2E44">
        <w:t>2017</w:t>
      </w:r>
      <w:r w:rsidR="00CD6613" w:rsidRPr="000C2E44">
        <w:t xml:space="preserve">).  </w:t>
      </w:r>
      <w:r w:rsidR="00077AB4">
        <w:t>And w</w:t>
      </w:r>
      <w:r w:rsidR="00CD6613" w:rsidRPr="000C2E44">
        <w:t>e see supererogation in duties of inquiry (Hedberg 201</w:t>
      </w:r>
      <w:r w:rsidR="009F41C5" w:rsidRPr="000C2E44">
        <w:t>4</w:t>
      </w:r>
      <w:r w:rsidR="00CD6613" w:rsidRPr="000C2E44">
        <w:t xml:space="preserve">). </w:t>
      </w:r>
      <w:r w:rsidR="00640BDA" w:rsidRPr="000C2E44">
        <w:t xml:space="preserve"> </w:t>
      </w:r>
      <w:r w:rsidR="00E316D8">
        <w:rPr>
          <w:rFonts w:cs="Garamond"/>
        </w:rPr>
        <w:t>M</w:t>
      </w:r>
      <w:r w:rsidR="005B3730" w:rsidRPr="000C2E44">
        <w:rPr>
          <w:rFonts w:cs="Garamond"/>
        </w:rPr>
        <w:t xml:space="preserve">aximizing consequentialism is not compatible with super- or suberogation, but satisficing </w:t>
      </w:r>
      <w:r w:rsidR="00E316D8">
        <w:rPr>
          <w:rFonts w:cs="Garamond"/>
        </w:rPr>
        <w:t xml:space="preserve">forms of </w:t>
      </w:r>
      <w:r w:rsidR="005B3730" w:rsidRPr="000C2E44">
        <w:rPr>
          <w:rFonts w:cs="Garamond"/>
        </w:rPr>
        <w:t xml:space="preserve">consequentialism are. </w:t>
      </w:r>
      <w:r w:rsidR="00CD6613" w:rsidRPr="000C2E44">
        <w:t xml:space="preserve"> More generally, it is intuitive that tiny differences in value are not normatively important, and cannot generate real requirements</w:t>
      </w:r>
      <w:r w:rsidR="00CD6613" w:rsidRPr="000C2E44">
        <w:rPr>
          <w:rFonts w:cs="Garamond"/>
        </w:rPr>
        <w:t xml:space="preserve"> (e.g. Norcross 2006</w:t>
      </w:r>
      <w:r w:rsidR="009F41C5" w:rsidRPr="000C2E44">
        <w:rPr>
          <w:rFonts w:cs="Garamond"/>
        </w:rPr>
        <w:t xml:space="preserve">, </w:t>
      </w:r>
      <w:r w:rsidR="00471B5B">
        <w:rPr>
          <w:rFonts w:cs="Garamond"/>
        </w:rPr>
        <w:t xml:space="preserve">2020, </w:t>
      </w:r>
      <w:r w:rsidR="009F41C5" w:rsidRPr="000C2E44">
        <w:rPr>
          <w:rFonts w:cs="Garamond"/>
        </w:rPr>
        <w:t>Vallentyne 2006</w:t>
      </w:r>
      <w:r w:rsidR="00CD6613" w:rsidRPr="000C2E44">
        <w:rPr>
          <w:rFonts w:cs="Garamond"/>
        </w:rPr>
        <w:t xml:space="preserve">).  This gives us strong </w:t>
      </w:r>
      <w:r w:rsidR="00CD6613" w:rsidRPr="000C2E44">
        <w:rPr>
          <w:rFonts w:cs="Garamond"/>
          <w:i/>
          <w:iCs/>
        </w:rPr>
        <w:t>prima facie</w:t>
      </w:r>
      <w:r w:rsidR="00CD6613" w:rsidRPr="000C2E44">
        <w:rPr>
          <w:rFonts w:cs="Garamond"/>
        </w:rPr>
        <w:t xml:space="preserve"> evidence in favor of some form of epistemic satisficing</w:t>
      </w:r>
      <w:r w:rsidR="00B53063">
        <w:rPr>
          <w:rFonts w:cs="Garamond"/>
        </w:rPr>
        <w:t xml:space="preserve"> consequentialism</w:t>
      </w:r>
      <w:r w:rsidR="005B3730" w:rsidRPr="000C2E44">
        <w:rPr>
          <w:rFonts w:cs="Garamond"/>
        </w:rPr>
        <w:t xml:space="preserve">.  </w:t>
      </w:r>
      <w:r w:rsidR="00814363">
        <w:rPr>
          <w:rFonts w:cs="Garamond"/>
        </w:rPr>
        <w:t>And, since f</w:t>
      </w:r>
      <w:r w:rsidR="005B3730" w:rsidRPr="000C2E44">
        <w:rPr>
          <w:rFonts w:cs="Garamond"/>
        </w:rPr>
        <w:t xml:space="preserve">inite satisficing consequentialism </w:t>
      </w:r>
      <w:r w:rsidR="00471B5B">
        <w:rPr>
          <w:rFonts w:cs="Garamond"/>
        </w:rPr>
        <w:t xml:space="preserve">is </w:t>
      </w:r>
      <w:r w:rsidR="003D7825">
        <w:rPr>
          <w:rFonts w:cs="Garamond"/>
        </w:rPr>
        <w:t>a</w:t>
      </w:r>
      <w:r w:rsidR="00471B5B">
        <w:rPr>
          <w:rFonts w:cs="Garamond"/>
        </w:rPr>
        <w:t xml:space="preserve"> minimal </w:t>
      </w:r>
      <w:r w:rsidR="005B3730" w:rsidRPr="000C2E44">
        <w:rPr>
          <w:rFonts w:cs="Garamond"/>
        </w:rPr>
        <w:t>weakening of maximizing consequentialism</w:t>
      </w:r>
      <w:r w:rsidR="00753310">
        <w:rPr>
          <w:rFonts w:cs="Garamond"/>
        </w:rPr>
        <w:t xml:space="preserve">, </w:t>
      </w:r>
      <w:r w:rsidR="00471B5B">
        <w:rPr>
          <w:rFonts w:cs="Garamond"/>
        </w:rPr>
        <w:t>it can</w:t>
      </w:r>
      <w:r w:rsidR="005B3730" w:rsidRPr="000C2E44">
        <w:rPr>
          <w:rFonts w:cs="Garamond"/>
        </w:rPr>
        <w:t xml:space="preserve"> accommodate almost any evidence that seemingly supports maximizing.</w:t>
      </w:r>
    </w:p>
    <w:p w:rsidR="00753310" w:rsidRDefault="00CD6613" w:rsidP="00CD6613">
      <w:pPr>
        <w:autoSpaceDE w:val="0"/>
        <w:autoSpaceDN w:val="0"/>
        <w:adjustRightInd w:val="0"/>
        <w:rPr>
          <w:rFonts w:cs="Garamond"/>
        </w:rPr>
      </w:pPr>
      <w:r w:rsidRPr="000C2E44">
        <w:rPr>
          <w:rFonts w:cs="Garamond"/>
        </w:rPr>
        <w:tab/>
      </w:r>
      <w:r w:rsidR="00B53063">
        <w:rPr>
          <w:rFonts w:cs="Garamond"/>
        </w:rPr>
        <w:t xml:space="preserve">Further, epistemic versions of </w:t>
      </w:r>
      <w:r w:rsidR="00B53063" w:rsidRPr="000C2E44">
        <w:rPr>
          <w:rFonts w:cs="Garamond"/>
        </w:rPr>
        <w:t>finite satisficing consequentialism</w:t>
      </w:r>
      <w:r w:rsidR="00B53063">
        <w:rPr>
          <w:rFonts w:cs="Garamond"/>
        </w:rPr>
        <w:t xml:space="preserve"> avoid most, perhaps all, </w:t>
      </w:r>
      <w:r w:rsidR="00753310">
        <w:rPr>
          <w:rFonts w:cs="Garamond"/>
        </w:rPr>
        <w:t xml:space="preserve">objections against satisficing </w:t>
      </w:r>
      <w:r w:rsidRPr="000C2E44">
        <w:rPr>
          <w:rFonts w:cs="Garamond"/>
        </w:rPr>
        <w:t xml:space="preserve">consequentialism.  Finite satisficing consequentialism is a </w:t>
      </w:r>
      <w:r w:rsidR="0031076F">
        <w:rPr>
          <w:rFonts w:cs="Garamond"/>
        </w:rPr>
        <w:t>form</w:t>
      </w:r>
      <w:r w:rsidRPr="000C2E44">
        <w:rPr>
          <w:rFonts w:cs="Garamond"/>
        </w:rPr>
        <w:t xml:space="preserve"> of what Ben Bradley (2006) calls </w:t>
      </w:r>
      <w:r w:rsidRPr="000C2E44">
        <w:rPr>
          <w:rFonts w:cs="Garamond"/>
          <w:i/>
          <w:iCs/>
        </w:rPr>
        <w:t>comparative satisficing</w:t>
      </w:r>
      <w:r w:rsidRPr="000C2E44">
        <w:rPr>
          <w:rFonts w:cs="Garamond"/>
        </w:rPr>
        <w:t xml:space="preserve">.  Comparative satisficing views say that </w:t>
      </w:r>
      <w:r w:rsidR="003D7825">
        <w:rPr>
          <w:rFonts w:cs="Garamond"/>
        </w:rPr>
        <w:t xml:space="preserve">it is permissible to take an </w:t>
      </w:r>
      <w:r w:rsidRPr="000C2E44">
        <w:rPr>
          <w:rFonts w:cs="Garamond"/>
        </w:rPr>
        <w:t xml:space="preserve">option </w:t>
      </w:r>
      <w:r w:rsidR="003D7825">
        <w:rPr>
          <w:rFonts w:cs="Garamond"/>
        </w:rPr>
        <w:t xml:space="preserve">that is less than </w:t>
      </w:r>
      <w:r w:rsidRPr="000C2E44">
        <w:rPr>
          <w:rFonts w:cs="Garamond"/>
          <w:i/>
          <w:iCs/>
        </w:rPr>
        <w:t>ε</w:t>
      </w:r>
      <w:r w:rsidRPr="000C2E44">
        <w:rPr>
          <w:rFonts w:cs="Garamond"/>
        </w:rPr>
        <w:t xml:space="preserve"> worse than the best option.  </w:t>
      </w:r>
      <w:r w:rsidR="0031076F">
        <w:rPr>
          <w:rFonts w:cs="Garamond"/>
        </w:rPr>
        <w:t>As Bradley shows, c</w:t>
      </w:r>
      <w:r w:rsidRPr="000C2E44">
        <w:rPr>
          <w:rFonts w:cs="Garamond"/>
        </w:rPr>
        <w:t>omparative satisficing avoid</w:t>
      </w:r>
      <w:r w:rsidR="00B70BDC">
        <w:rPr>
          <w:rFonts w:cs="Garamond"/>
        </w:rPr>
        <w:t>s</w:t>
      </w:r>
      <w:r w:rsidR="00B1134B">
        <w:rPr>
          <w:rFonts w:cs="Garamond"/>
        </w:rPr>
        <w:t xml:space="preserve"> objections faced by other forms of satisficing</w:t>
      </w:r>
      <w:r w:rsidR="00B70BDC">
        <w:rPr>
          <w:rFonts w:cs="Garamond"/>
        </w:rPr>
        <w:t xml:space="preserve"> consequentialism</w:t>
      </w:r>
      <w:r w:rsidR="00B1134B">
        <w:rPr>
          <w:rFonts w:cs="Garamond"/>
        </w:rPr>
        <w:t>, with one exception</w:t>
      </w:r>
      <w:r w:rsidR="00150CA2" w:rsidRPr="000C2E44">
        <w:rPr>
          <w:rFonts w:cs="Garamond"/>
        </w:rPr>
        <w:t xml:space="preserve">.  </w:t>
      </w:r>
      <w:r w:rsidR="00753310">
        <w:rPr>
          <w:rFonts w:cs="Garamond"/>
        </w:rPr>
        <w:t>Th</w:t>
      </w:r>
      <w:r w:rsidR="00B1134B">
        <w:rPr>
          <w:rFonts w:cs="Garamond"/>
        </w:rPr>
        <w:t xml:space="preserve">at </w:t>
      </w:r>
      <w:r w:rsidR="00753310">
        <w:rPr>
          <w:rFonts w:cs="Garamond"/>
        </w:rPr>
        <w:t>on</w:t>
      </w:r>
      <w:r w:rsidR="00B1134B">
        <w:rPr>
          <w:rFonts w:cs="Garamond"/>
        </w:rPr>
        <w:t>e</w:t>
      </w:r>
      <w:r w:rsidR="00753310">
        <w:rPr>
          <w:rFonts w:cs="Garamond"/>
        </w:rPr>
        <w:t xml:space="preserve"> objection is this:  comparative satisficing views say that one can </w:t>
      </w:r>
      <w:r w:rsidR="00077FF0">
        <w:rPr>
          <w:rFonts w:cs="Garamond"/>
        </w:rPr>
        <w:t xml:space="preserve">permissibly </w:t>
      </w:r>
      <w:r w:rsidR="00753310">
        <w:rPr>
          <w:rFonts w:cs="Garamond"/>
        </w:rPr>
        <w:t xml:space="preserve">make a series of choices that together are disastrously bad.  Each of the individual choices would be close enough to the optimal choice to be permissible, but over the long run the </w:t>
      </w:r>
      <w:r w:rsidR="00B1134B">
        <w:rPr>
          <w:rFonts w:cs="Garamond"/>
        </w:rPr>
        <w:t>total</w:t>
      </w:r>
      <w:r w:rsidR="00753310">
        <w:rPr>
          <w:rFonts w:cs="Garamond"/>
        </w:rPr>
        <w:t xml:space="preserve"> good lost by making these choices can be something that clearly should not be allowed </w:t>
      </w:r>
      <w:r w:rsidR="00753310" w:rsidRPr="000C2E44">
        <w:rPr>
          <w:rFonts w:cs="Garamond"/>
        </w:rPr>
        <w:t>(</w:t>
      </w:r>
      <w:r w:rsidR="00B1134B">
        <w:rPr>
          <w:rFonts w:cs="Garamond"/>
        </w:rPr>
        <w:t>see also</w:t>
      </w:r>
      <w:r w:rsidR="00753310">
        <w:rPr>
          <w:rFonts w:cs="Garamond"/>
        </w:rPr>
        <w:t xml:space="preserve"> </w:t>
      </w:r>
      <w:r w:rsidR="00753310" w:rsidRPr="000C2E44">
        <w:rPr>
          <w:rFonts w:cs="Garamond"/>
        </w:rPr>
        <w:t>Thoma 2018)</w:t>
      </w:r>
      <w:r w:rsidR="00753310">
        <w:rPr>
          <w:rFonts w:cs="Garamond"/>
        </w:rPr>
        <w:t xml:space="preserve">.  </w:t>
      </w:r>
      <w:r w:rsidR="0031076F">
        <w:rPr>
          <w:rFonts w:cs="Garamond"/>
        </w:rPr>
        <w:t xml:space="preserve">That’s a serious problem for most forms of </w:t>
      </w:r>
      <w:r w:rsidR="00607011">
        <w:rPr>
          <w:rFonts w:cs="Garamond"/>
        </w:rPr>
        <w:t xml:space="preserve">comparative </w:t>
      </w:r>
      <w:r w:rsidR="0031076F">
        <w:rPr>
          <w:rFonts w:cs="Garamond"/>
        </w:rPr>
        <w:t xml:space="preserve">satisficing consequentialism, but </w:t>
      </w:r>
      <w:r w:rsidR="00B1134B">
        <w:rPr>
          <w:rFonts w:cs="Garamond"/>
        </w:rPr>
        <w:t>it may not be a problem for finite satisficing consequentialism</w:t>
      </w:r>
      <w:r w:rsidR="00607011">
        <w:rPr>
          <w:rFonts w:cs="Garamond"/>
        </w:rPr>
        <w:t xml:space="preserve"> in epistemology</w:t>
      </w:r>
      <w:r w:rsidR="00753310">
        <w:rPr>
          <w:rFonts w:cs="Garamond"/>
        </w:rPr>
        <w:t>.</w:t>
      </w:r>
      <w:r w:rsidR="00F16515">
        <w:rPr>
          <w:rFonts w:cs="Garamond"/>
        </w:rPr>
        <w:t xml:space="preserve">  </w:t>
      </w:r>
      <w:r w:rsidR="00753310">
        <w:rPr>
          <w:rFonts w:cs="Garamond"/>
        </w:rPr>
        <w:t xml:space="preserve">Finite satisficing says that it is permissible to make a choice that </w:t>
      </w:r>
      <w:r w:rsidR="008312CB">
        <w:rPr>
          <w:rFonts w:cs="Garamond"/>
        </w:rPr>
        <w:t xml:space="preserve">is </w:t>
      </w:r>
      <w:r w:rsidR="00753310">
        <w:rPr>
          <w:rFonts w:cs="Garamond"/>
        </w:rPr>
        <w:t>infinitesimally worse than the best option.  A</w:t>
      </w:r>
      <w:r w:rsidR="00077FF0">
        <w:rPr>
          <w:rFonts w:cs="Garamond"/>
        </w:rPr>
        <w:t>ny</w:t>
      </w:r>
      <w:r w:rsidR="00753310">
        <w:rPr>
          <w:rFonts w:cs="Garamond"/>
        </w:rPr>
        <w:t xml:space="preserve"> finite series of such</w:t>
      </w:r>
      <w:r w:rsidR="00360C8E">
        <w:rPr>
          <w:rFonts w:cs="Garamond"/>
        </w:rPr>
        <w:t xml:space="preserve"> sub-optimal</w:t>
      </w:r>
      <w:r w:rsidR="00753310">
        <w:rPr>
          <w:rFonts w:cs="Garamond"/>
        </w:rPr>
        <w:t xml:space="preserve"> choices</w:t>
      </w:r>
      <w:r w:rsidR="00077FF0">
        <w:rPr>
          <w:rFonts w:cs="Garamond"/>
        </w:rPr>
        <w:t>, taken together,</w:t>
      </w:r>
      <w:r w:rsidR="00753310">
        <w:rPr>
          <w:rFonts w:cs="Garamond"/>
        </w:rPr>
        <w:t xml:space="preserve"> would still be</w:t>
      </w:r>
      <w:r w:rsidR="0031076F">
        <w:rPr>
          <w:rFonts w:cs="Garamond"/>
        </w:rPr>
        <w:t xml:space="preserve"> only</w:t>
      </w:r>
      <w:r w:rsidR="00753310">
        <w:rPr>
          <w:rFonts w:cs="Garamond"/>
        </w:rPr>
        <w:t xml:space="preserve"> infinitesimally bad.  Given that tiny differences in value intuitively do not matter, this long-run total badness </w:t>
      </w:r>
      <w:r w:rsidR="00B1134B">
        <w:rPr>
          <w:rFonts w:cs="Garamond"/>
        </w:rPr>
        <w:t>also does not matter</w:t>
      </w:r>
      <w:r w:rsidR="00753310">
        <w:rPr>
          <w:rFonts w:cs="Garamond"/>
        </w:rPr>
        <w:t xml:space="preserve">.  But what if we </w:t>
      </w:r>
      <w:r w:rsidR="0031076F">
        <w:rPr>
          <w:rFonts w:cs="Garamond"/>
        </w:rPr>
        <w:t xml:space="preserve">consider </w:t>
      </w:r>
      <w:r w:rsidR="00753310">
        <w:rPr>
          <w:rFonts w:cs="Garamond"/>
        </w:rPr>
        <w:t xml:space="preserve">an </w:t>
      </w:r>
      <w:r w:rsidR="00753310" w:rsidRPr="0031076F">
        <w:rPr>
          <w:rFonts w:cs="Garamond"/>
          <w:i/>
          <w:iCs/>
        </w:rPr>
        <w:t>infinite</w:t>
      </w:r>
      <w:r w:rsidR="00753310">
        <w:rPr>
          <w:rFonts w:cs="Garamond"/>
        </w:rPr>
        <w:t xml:space="preserve"> series of </w:t>
      </w:r>
      <w:r w:rsidR="00B1134B">
        <w:rPr>
          <w:rFonts w:cs="Garamond"/>
        </w:rPr>
        <w:t xml:space="preserve">such </w:t>
      </w:r>
      <w:r w:rsidR="00753310">
        <w:rPr>
          <w:rFonts w:cs="Garamond"/>
        </w:rPr>
        <w:t>sub-optimal choices?</w:t>
      </w:r>
      <w:r w:rsidR="0031076F">
        <w:rPr>
          <w:rFonts w:cs="Garamond"/>
        </w:rPr>
        <w:t xml:space="preserve">  </w:t>
      </w:r>
      <w:r w:rsidR="00F16515">
        <w:rPr>
          <w:rFonts w:cs="Garamond"/>
        </w:rPr>
        <w:t>Classical calculus</w:t>
      </w:r>
      <w:r w:rsidR="00814363">
        <w:rPr>
          <w:rFonts w:cs="Garamond"/>
        </w:rPr>
        <w:t xml:space="preserve">, and current </w:t>
      </w:r>
      <w:r w:rsidR="00814363">
        <w:rPr>
          <w:rFonts w:cs="Garamond"/>
        </w:rPr>
        <w:lastRenderedPageBreak/>
        <w:t>non-standard analysis,</w:t>
      </w:r>
      <w:r w:rsidR="00F16515">
        <w:rPr>
          <w:rFonts w:cs="Garamond"/>
        </w:rPr>
        <w:t xml:space="preserve"> says that </w:t>
      </w:r>
      <w:r w:rsidR="00753310">
        <w:rPr>
          <w:rFonts w:cs="Garamond"/>
        </w:rPr>
        <w:t>an infinite series of infinitesim</w:t>
      </w:r>
      <w:r w:rsidR="00F16515">
        <w:rPr>
          <w:rFonts w:cs="Garamond"/>
        </w:rPr>
        <w:t>als</w:t>
      </w:r>
      <w:r w:rsidR="00753310">
        <w:rPr>
          <w:rFonts w:cs="Garamond"/>
        </w:rPr>
        <w:t xml:space="preserve"> can add up to a finite </w:t>
      </w:r>
      <w:r w:rsidR="00F16515">
        <w:rPr>
          <w:rFonts w:cs="Garamond"/>
        </w:rPr>
        <w:t>value</w:t>
      </w:r>
      <w:r w:rsidR="008312CB">
        <w:rPr>
          <w:rFonts w:cs="Garamond"/>
        </w:rPr>
        <w:t xml:space="preserve"> (</w:t>
      </w:r>
      <w:r w:rsidR="00814363">
        <w:rPr>
          <w:rFonts w:cs="Garamond"/>
        </w:rPr>
        <w:t xml:space="preserve">Robinson 1966, </w:t>
      </w:r>
      <w:r w:rsidR="008312CB">
        <w:rPr>
          <w:rFonts w:cs="Garamond"/>
        </w:rPr>
        <w:t>Katz &amp; Sherry 2013)</w:t>
      </w:r>
      <w:r w:rsidR="00753310">
        <w:rPr>
          <w:rFonts w:cs="Garamond"/>
        </w:rPr>
        <w:t xml:space="preserve">.  </w:t>
      </w:r>
      <w:r w:rsidR="00B04294">
        <w:rPr>
          <w:rFonts w:cs="Garamond"/>
        </w:rPr>
        <w:t>Assume that’s so; what</w:t>
      </w:r>
      <w:r w:rsidR="00360C8E">
        <w:rPr>
          <w:rFonts w:cs="Garamond"/>
        </w:rPr>
        <w:t xml:space="preserve"> total</w:t>
      </w:r>
      <w:r w:rsidR="00B04294">
        <w:rPr>
          <w:rFonts w:cs="Garamond"/>
        </w:rPr>
        <w:t xml:space="preserve"> value could an infinite series of </w:t>
      </w:r>
      <w:r w:rsidR="00077FF0">
        <w:rPr>
          <w:rFonts w:cs="Garamond"/>
        </w:rPr>
        <w:t xml:space="preserve">bad choices involving </w:t>
      </w:r>
      <w:r w:rsidR="0031076F">
        <w:rPr>
          <w:rFonts w:cs="Garamond"/>
        </w:rPr>
        <w:t xml:space="preserve">boring credences have?  </w:t>
      </w:r>
      <w:r w:rsidR="001C55F8">
        <w:rPr>
          <w:rFonts w:cs="Garamond"/>
        </w:rPr>
        <w:t xml:space="preserve">I will argue below that this </w:t>
      </w:r>
      <w:r w:rsidR="00BE3621">
        <w:rPr>
          <w:rFonts w:cs="Garamond"/>
        </w:rPr>
        <w:t>should</w:t>
      </w:r>
      <w:r w:rsidR="00F16515">
        <w:rPr>
          <w:rFonts w:cs="Garamond"/>
        </w:rPr>
        <w:t xml:space="preserve"> be a low value</w:t>
      </w:r>
      <w:r w:rsidR="008312CB">
        <w:rPr>
          <w:rFonts w:cs="Garamond"/>
        </w:rPr>
        <w:t xml:space="preserve"> (section 3)</w:t>
      </w:r>
      <w:r w:rsidR="0031076F">
        <w:rPr>
          <w:rFonts w:cs="Garamond"/>
        </w:rPr>
        <w:t xml:space="preserve">.  </w:t>
      </w:r>
      <w:r w:rsidR="001C55F8">
        <w:rPr>
          <w:rFonts w:cs="Garamond"/>
        </w:rPr>
        <w:t>If I’m right about that</w:t>
      </w:r>
      <w:r w:rsidR="00F16515">
        <w:rPr>
          <w:rFonts w:cs="Garamond"/>
        </w:rPr>
        <w:t xml:space="preserve">, </w:t>
      </w:r>
      <w:r w:rsidR="00360C8E">
        <w:rPr>
          <w:rFonts w:cs="Garamond"/>
        </w:rPr>
        <w:t xml:space="preserve">then </w:t>
      </w:r>
      <w:r w:rsidR="00077FF0">
        <w:rPr>
          <w:rFonts w:cs="Garamond"/>
        </w:rPr>
        <w:t>when an</w:t>
      </w:r>
      <w:r w:rsidR="00F16515">
        <w:rPr>
          <w:rFonts w:cs="Garamond"/>
        </w:rPr>
        <w:t xml:space="preserve"> agent make</w:t>
      </w:r>
      <w:r w:rsidR="00077FF0">
        <w:rPr>
          <w:rFonts w:cs="Garamond"/>
        </w:rPr>
        <w:t>s</w:t>
      </w:r>
      <w:r w:rsidR="00F16515">
        <w:rPr>
          <w:rFonts w:cs="Garamond"/>
        </w:rPr>
        <w:t xml:space="preserve"> an infinite series of </w:t>
      </w:r>
      <w:r w:rsidR="00B1134B">
        <w:rPr>
          <w:rFonts w:cs="Garamond"/>
        </w:rPr>
        <w:t>bad</w:t>
      </w:r>
      <w:r w:rsidR="00F16515">
        <w:rPr>
          <w:rFonts w:cs="Garamond"/>
        </w:rPr>
        <w:t xml:space="preserve"> choices involving boring credences, the total long-run loss will be finite but small, and not a loss that is intuitively wrong to incur.</w:t>
      </w:r>
      <w:r w:rsidR="00F16515">
        <w:rPr>
          <w:rStyle w:val="FootnoteReference"/>
          <w:rFonts w:cs="Garamond"/>
        </w:rPr>
        <w:footnoteReference w:id="8"/>
      </w:r>
      <w:r w:rsidR="001C55F8">
        <w:rPr>
          <w:rFonts w:cs="Garamond"/>
        </w:rPr>
        <w:t xml:space="preserve">  That </w:t>
      </w:r>
      <w:r w:rsidR="00B1134B">
        <w:rPr>
          <w:rFonts w:cs="Garamond"/>
        </w:rPr>
        <w:t>would</w:t>
      </w:r>
      <w:r w:rsidR="00077FF0">
        <w:rPr>
          <w:rFonts w:cs="Garamond"/>
        </w:rPr>
        <w:t xml:space="preserve"> rebut the objection</w:t>
      </w:r>
      <w:r w:rsidR="001C55F8">
        <w:rPr>
          <w:rFonts w:cs="Garamond"/>
        </w:rPr>
        <w:t xml:space="preserve"> to </w:t>
      </w:r>
      <w:r w:rsidR="00360C8E">
        <w:rPr>
          <w:rFonts w:cs="Garamond"/>
        </w:rPr>
        <w:t xml:space="preserve">epistemic </w:t>
      </w:r>
      <w:r w:rsidR="001C55F8">
        <w:rPr>
          <w:rFonts w:cs="Garamond"/>
        </w:rPr>
        <w:t>finite satisficing</w:t>
      </w:r>
      <w:r w:rsidR="00360C8E">
        <w:rPr>
          <w:rFonts w:cs="Garamond"/>
        </w:rPr>
        <w:t xml:space="preserve"> consequentialism</w:t>
      </w:r>
      <w:r w:rsidR="001C55F8">
        <w:rPr>
          <w:rFonts w:cs="Garamond"/>
        </w:rPr>
        <w:t xml:space="preserve">.  But perhaps I’m </w:t>
      </w:r>
      <w:r w:rsidR="00B1134B">
        <w:rPr>
          <w:rFonts w:cs="Garamond"/>
        </w:rPr>
        <w:t>mistaken</w:t>
      </w:r>
      <w:r w:rsidR="008312CB">
        <w:rPr>
          <w:rFonts w:cs="Garamond"/>
        </w:rPr>
        <w:t>:  p</w:t>
      </w:r>
      <w:r w:rsidR="001C55F8">
        <w:rPr>
          <w:rFonts w:cs="Garamond"/>
        </w:rPr>
        <w:t xml:space="preserve">erhaps an infinite series of </w:t>
      </w:r>
      <w:r w:rsidR="00B1134B">
        <w:rPr>
          <w:rFonts w:cs="Garamond"/>
        </w:rPr>
        <w:t>bad</w:t>
      </w:r>
      <w:r w:rsidR="001C55F8">
        <w:rPr>
          <w:rFonts w:cs="Garamond"/>
        </w:rPr>
        <w:t xml:space="preserve"> choices involving boring credences </w:t>
      </w:r>
      <w:r w:rsidR="001C55F8" w:rsidRPr="00D13EFA">
        <w:rPr>
          <w:rFonts w:cs="Garamond"/>
        </w:rPr>
        <w:t>can</w:t>
      </w:r>
      <w:r w:rsidR="001C55F8">
        <w:rPr>
          <w:rFonts w:cs="Garamond"/>
        </w:rPr>
        <w:t xml:space="preserve"> add up to a non-insignificant loss (it </w:t>
      </w:r>
      <w:r w:rsidR="008312CB">
        <w:rPr>
          <w:rFonts w:cs="Garamond"/>
        </w:rPr>
        <w:t xml:space="preserve">definitely </w:t>
      </w:r>
      <w:r w:rsidR="001C55F8">
        <w:rPr>
          <w:rFonts w:cs="Garamond"/>
        </w:rPr>
        <w:t xml:space="preserve">can’t be a </w:t>
      </w:r>
      <w:r w:rsidR="001C55F8" w:rsidRPr="00D13EFA">
        <w:rPr>
          <w:rFonts w:cs="Garamond"/>
          <w:i/>
          <w:iCs/>
        </w:rPr>
        <w:t>huge</w:t>
      </w:r>
      <w:r w:rsidR="001C55F8">
        <w:rPr>
          <w:rFonts w:cs="Garamond"/>
        </w:rPr>
        <w:t xml:space="preserve"> loss, as we will see).  </w:t>
      </w:r>
      <w:r w:rsidR="008312CB">
        <w:rPr>
          <w:rFonts w:cs="Garamond"/>
        </w:rPr>
        <w:t>T</w:t>
      </w:r>
      <w:r w:rsidR="001C55F8">
        <w:rPr>
          <w:rFonts w:cs="Garamond"/>
        </w:rPr>
        <w:t xml:space="preserve">his </w:t>
      </w:r>
      <w:r w:rsidR="00077FF0">
        <w:rPr>
          <w:rFonts w:cs="Garamond"/>
        </w:rPr>
        <w:t>need not be</w:t>
      </w:r>
      <w:r w:rsidR="001C55F8">
        <w:rPr>
          <w:rFonts w:cs="Garamond"/>
        </w:rPr>
        <w:t xml:space="preserve"> a devastating objection to finite satisficing</w:t>
      </w:r>
      <w:r w:rsidR="00077FF0">
        <w:rPr>
          <w:rFonts w:cs="Garamond"/>
        </w:rPr>
        <w:t xml:space="preserve"> consequentialism</w:t>
      </w:r>
      <w:r w:rsidR="001C55F8">
        <w:rPr>
          <w:rFonts w:cs="Garamond"/>
        </w:rPr>
        <w:t xml:space="preserve">.  Many forms of consequentialism or decision theory </w:t>
      </w:r>
      <w:r w:rsidR="00287D01">
        <w:rPr>
          <w:rFonts w:cs="Garamond"/>
        </w:rPr>
        <w:t>have problematic implications when extended to infinit</w:t>
      </w:r>
      <w:r w:rsidR="00B1134B">
        <w:rPr>
          <w:rFonts w:cs="Garamond"/>
        </w:rPr>
        <w:t>e series of choices</w:t>
      </w:r>
      <w:r w:rsidR="00287D01">
        <w:rPr>
          <w:rFonts w:cs="Garamond"/>
        </w:rPr>
        <w:t xml:space="preserve"> (</w:t>
      </w:r>
      <w:r w:rsidR="00077FF0">
        <w:rPr>
          <w:rFonts w:cs="Garamond"/>
        </w:rPr>
        <w:t xml:space="preserve">see </w:t>
      </w:r>
      <w:r w:rsidR="00287D01">
        <w:rPr>
          <w:rFonts w:cs="Garamond"/>
        </w:rPr>
        <w:t xml:space="preserve">e.g. </w:t>
      </w:r>
      <w:r w:rsidR="008F6C19">
        <w:rPr>
          <w:rFonts w:cs="Garamond"/>
        </w:rPr>
        <w:t>Arntzenius et al 2004</w:t>
      </w:r>
      <w:r w:rsidR="00287D01">
        <w:rPr>
          <w:rFonts w:cs="Garamond"/>
        </w:rPr>
        <w:t>).</w:t>
      </w:r>
      <w:r w:rsidR="008F6C19">
        <w:rPr>
          <w:rStyle w:val="FootnoteReference"/>
          <w:rFonts w:cs="Garamond"/>
        </w:rPr>
        <w:footnoteReference w:id="9"/>
      </w:r>
      <w:r w:rsidR="001C55F8">
        <w:rPr>
          <w:rFonts w:cs="Garamond"/>
        </w:rPr>
        <w:t xml:space="preserve">  Given the</w:t>
      </w:r>
      <w:r w:rsidR="00B1134B">
        <w:rPr>
          <w:rFonts w:cs="Garamond"/>
        </w:rPr>
        <w:t xml:space="preserve"> other</w:t>
      </w:r>
      <w:r w:rsidR="001C55F8">
        <w:rPr>
          <w:rFonts w:cs="Garamond"/>
        </w:rPr>
        <w:t xml:space="preserve"> attractions of satisficing consequentialism, we might accept this one cost.</w:t>
      </w:r>
    </w:p>
    <w:p w:rsidR="00CD6613" w:rsidRPr="000C2E44" w:rsidRDefault="00CD6613" w:rsidP="00B93E24">
      <w:pPr>
        <w:autoSpaceDE w:val="0"/>
        <w:autoSpaceDN w:val="0"/>
        <w:adjustRightInd w:val="0"/>
        <w:rPr>
          <w:rFonts w:cs="Garamond"/>
        </w:rPr>
      </w:pPr>
      <w:r w:rsidRPr="000C2E44">
        <w:rPr>
          <w:rFonts w:cs="Garamond"/>
        </w:rPr>
        <w:lastRenderedPageBreak/>
        <w:tab/>
      </w:r>
      <w:r w:rsidR="00A1177E" w:rsidRPr="000C2E44">
        <w:rPr>
          <w:rFonts w:cs="Garamond"/>
        </w:rPr>
        <w:t>To summarize:  t</w:t>
      </w:r>
      <w:r w:rsidRPr="000C2E44">
        <w:rPr>
          <w:rFonts w:cs="Garamond"/>
        </w:rPr>
        <w:t xml:space="preserve">here is </w:t>
      </w:r>
      <w:r w:rsidR="008312CB">
        <w:rPr>
          <w:rFonts w:cs="Garamond"/>
        </w:rPr>
        <w:t>good</w:t>
      </w:r>
      <w:r w:rsidRPr="000C2E44">
        <w:rPr>
          <w:rFonts w:cs="Garamond"/>
        </w:rPr>
        <w:t xml:space="preserve"> evidence </w:t>
      </w:r>
      <w:r w:rsidR="008312CB">
        <w:rPr>
          <w:rFonts w:cs="Garamond"/>
        </w:rPr>
        <w:t xml:space="preserve">that </w:t>
      </w:r>
      <w:r w:rsidR="001C55F8">
        <w:rPr>
          <w:rFonts w:cs="Garamond"/>
        </w:rPr>
        <w:t xml:space="preserve">norms should </w:t>
      </w:r>
      <w:r w:rsidR="008312CB">
        <w:rPr>
          <w:rFonts w:cs="Garamond"/>
        </w:rPr>
        <w:t xml:space="preserve">not </w:t>
      </w:r>
      <w:r w:rsidR="001C55F8">
        <w:rPr>
          <w:rFonts w:cs="Garamond"/>
        </w:rPr>
        <w:t>be grounded in small differences in value</w:t>
      </w:r>
      <w:r w:rsidRPr="000C2E44">
        <w:rPr>
          <w:rFonts w:cs="Garamond"/>
        </w:rPr>
        <w:t>.</w:t>
      </w:r>
      <w:r w:rsidR="001C55F8">
        <w:rPr>
          <w:rFonts w:cs="Garamond"/>
        </w:rPr>
        <w:t xml:space="preserve">  </w:t>
      </w:r>
      <w:r w:rsidR="000C438B">
        <w:rPr>
          <w:rFonts w:cs="Garamond"/>
        </w:rPr>
        <w:t>This is evidence for f</w:t>
      </w:r>
      <w:r w:rsidR="001C55F8">
        <w:rPr>
          <w:rFonts w:cs="Garamond"/>
        </w:rPr>
        <w:t>inite satisficing.</w:t>
      </w:r>
      <w:r w:rsidRPr="000C2E44">
        <w:rPr>
          <w:rFonts w:cs="Garamond"/>
        </w:rPr>
        <w:t xml:space="preserve">  Finite satisficing </w:t>
      </w:r>
      <w:r w:rsidR="00A1177E" w:rsidRPr="000C2E44">
        <w:rPr>
          <w:rFonts w:cs="Garamond"/>
        </w:rPr>
        <w:t>can be made compatible with almost any evidence in favor of maximizing consequentialism</w:t>
      </w:r>
      <w:r w:rsidRPr="000C2E44">
        <w:rPr>
          <w:rFonts w:cs="Garamond"/>
        </w:rPr>
        <w:t>.</w:t>
      </w:r>
      <w:r w:rsidR="001C55F8">
        <w:rPr>
          <w:rFonts w:cs="Garamond"/>
        </w:rPr>
        <w:t xml:space="preserve">  </w:t>
      </w:r>
      <w:r w:rsidR="000C438B">
        <w:rPr>
          <w:rFonts w:cs="Garamond"/>
        </w:rPr>
        <w:t>And t</w:t>
      </w:r>
      <w:r w:rsidR="008312CB">
        <w:rPr>
          <w:rFonts w:cs="Garamond"/>
        </w:rPr>
        <w:t xml:space="preserve">here are reasons to think </w:t>
      </w:r>
      <w:r w:rsidR="001C55F8">
        <w:rPr>
          <w:rFonts w:cs="Garamond"/>
        </w:rPr>
        <w:t xml:space="preserve">it may be immune to all objections.  </w:t>
      </w:r>
      <w:r w:rsidR="008312CB">
        <w:rPr>
          <w:rFonts w:cs="Garamond"/>
        </w:rPr>
        <w:t>At worst</w:t>
      </w:r>
      <w:r w:rsidR="001C55F8">
        <w:rPr>
          <w:rFonts w:cs="Garamond"/>
        </w:rPr>
        <w:t xml:space="preserve">, it </w:t>
      </w:r>
      <w:r w:rsidR="008312CB">
        <w:rPr>
          <w:rFonts w:cs="Garamond"/>
        </w:rPr>
        <w:t xml:space="preserve">generates counterintuitive implications </w:t>
      </w:r>
      <w:r w:rsidR="001C55F8">
        <w:rPr>
          <w:rFonts w:cs="Garamond"/>
        </w:rPr>
        <w:t xml:space="preserve">for agents who make infinitely many </w:t>
      </w:r>
      <w:r w:rsidR="008312CB">
        <w:rPr>
          <w:rFonts w:cs="Garamond"/>
        </w:rPr>
        <w:t>sub-optimal</w:t>
      </w:r>
      <w:r w:rsidR="001C55F8">
        <w:rPr>
          <w:rFonts w:cs="Garamond"/>
        </w:rPr>
        <w:t xml:space="preserve"> decisions.  Either way, </w:t>
      </w:r>
      <w:r w:rsidRPr="000C2E44">
        <w:rPr>
          <w:rFonts w:cs="Garamond"/>
        </w:rPr>
        <w:t>finite satisficing</w:t>
      </w:r>
      <w:r w:rsidR="00A1177E" w:rsidRPr="000C2E44">
        <w:rPr>
          <w:rFonts w:cs="Garamond"/>
        </w:rPr>
        <w:t xml:space="preserve"> </w:t>
      </w:r>
      <w:r w:rsidR="008312CB">
        <w:rPr>
          <w:rFonts w:cs="Garamond"/>
        </w:rPr>
        <w:t xml:space="preserve">looks </w:t>
      </w:r>
      <w:r w:rsidR="001C55F8">
        <w:rPr>
          <w:rFonts w:cs="Garamond"/>
        </w:rPr>
        <w:t xml:space="preserve">more intuitively </w:t>
      </w:r>
      <w:r w:rsidRPr="000C2E44">
        <w:rPr>
          <w:rFonts w:cs="Garamond"/>
        </w:rPr>
        <w:t xml:space="preserve">plausible than maximizing consequentialism.  But finite satisficing consequentialism entails a lack of requirements on </w:t>
      </w:r>
      <w:r w:rsidR="00A14D46">
        <w:rPr>
          <w:rFonts w:cs="Garamond"/>
        </w:rPr>
        <w:t>boring</w:t>
      </w:r>
      <w:r w:rsidRPr="000C2E44">
        <w:rPr>
          <w:rFonts w:cs="Garamond"/>
        </w:rPr>
        <w:t xml:space="preserve"> credences.  We might think that this is evidence against finite satisficing consequentialism.  But that’s not a move epistemic consequentialists should make.  One of the attractions of epistemic consequentialism is that it vindicate</w:t>
      </w:r>
      <w:r w:rsidR="008D7BB1" w:rsidRPr="000C2E44">
        <w:rPr>
          <w:rFonts w:cs="Garamond"/>
        </w:rPr>
        <w:t>s</w:t>
      </w:r>
      <w:r w:rsidRPr="000C2E44">
        <w:rPr>
          <w:rFonts w:cs="Garamond"/>
        </w:rPr>
        <w:t xml:space="preserve"> epistemic norms – show</w:t>
      </w:r>
      <w:r w:rsidR="000C438B">
        <w:rPr>
          <w:rFonts w:cs="Garamond"/>
        </w:rPr>
        <w:t>s</w:t>
      </w:r>
      <w:r w:rsidRPr="000C2E44">
        <w:rPr>
          <w:rFonts w:cs="Garamond"/>
        </w:rPr>
        <w:t xml:space="preserve"> why conformity with them is worthwhile – by grounding the norms in</w:t>
      </w:r>
      <w:r w:rsidR="00BC100B" w:rsidRPr="000C2E44">
        <w:rPr>
          <w:rFonts w:cs="Garamond"/>
        </w:rPr>
        <w:t xml:space="preserve"> things </w:t>
      </w:r>
      <w:r w:rsidR="008D7BB1" w:rsidRPr="000C2E44">
        <w:rPr>
          <w:rFonts w:cs="Garamond"/>
        </w:rPr>
        <w:t xml:space="preserve">that </w:t>
      </w:r>
      <w:r w:rsidR="00BC100B" w:rsidRPr="000C2E44">
        <w:rPr>
          <w:rFonts w:cs="Garamond"/>
        </w:rPr>
        <w:t>seem pre-theoretically to matter</w:t>
      </w:r>
      <w:r w:rsidRPr="000C2E44">
        <w:rPr>
          <w:rFonts w:cs="Garamond"/>
        </w:rPr>
        <w:t xml:space="preserve"> (Joyce 1998, Pettigrew 2016).  </w:t>
      </w:r>
      <w:r w:rsidR="00A1177E" w:rsidRPr="000C2E44">
        <w:rPr>
          <w:rFonts w:cs="Garamond"/>
        </w:rPr>
        <w:t xml:space="preserve">If we </w:t>
      </w:r>
      <w:r w:rsidR="00456CB2" w:rsidRPr="000C2E44">
        <w:rPr>
          <w:rFonts w:cs="Garamond"/>
        </w:rPr>
        <w:t xml:space="preserve">adopt a form of consequentialism that is not independently </w:t>
      </w:r>
      <w:r w:rsidR="0031464D" w:rsidRPr="000C2E44">
        <w:rPr>
          <w:rFonts w:cs="Garamond"/>
        </w:rPr>
        <w:t>compelling</w:t>
      </w:r>
      <w:r w:rsidR="00456CB2" w:rsidRPr="000C2E44">
        <w:rPr>
          <w:rFonts w:cs="Garamond"/>
        </w:rPr>
        <w:t xml:space="preserve"> just because it “</w:t>
      </w:r>
      <w:r w:rsidR="00A1177E" w:rsidRPr="000C2E44">
        <w:rPr>
          <w:rFonts w:cs="Garamond"/>
        </w:rPr>
        <w:t>vindicate</w:t>
      </w:r>
      <w:r w:rsidR="00456CB2" w:rsidRPr="000C2E44">
        <w:rPr>
          <w:rFonts w:cs="Garamond"/>
        </w:rPr>
        <w:t>s”</w:t>
      </w:r>
      <w:r w:rsidR="00A1177E" w:rsidRPr="000C2E44">
        <w:rPr>
          <w:rFonts w:cs="Garamond"/>
        </w:rPr>
        <w:t xml:space="preserve"> the norms we want, we lose th</w:t>
      </w:r>
      <w:r w:rsidR="0031464D" w:rsidRPr="000C2E44">
        <w:rPr>
          <w:rFonts w:cs="Garamond"/>
        </w:rPr>
        <w:t>is attractive</w:t>
      </w:r>
      <w:r w:rsidR="00A1177E" w:rsidRPr="000C2E44">
        <w:rPr>
          <w:rFonts w:cs="Garamond"/>
        </w:rPr>
        <w:t xml:space="preserve"> feature (Pettigrew 2016)</w:t>
      </w:r>
      <w:r w:rsidRPr="000C2E44">
        <w:rPr>
          <w:rFonts w:cs="Garamond"/>
        </w:rPr>
        <w:t xml:space="preserve">.  </w:t>
      </w:r>
    </w:p>
    <w:p w:rsidR="00CD6613" w:rsidRPr="000C2E44" w:rsidRDefault="00CD6613" w:rsidP="00B93E24">
      <w:pPr>
        <w:autoSpaceDE w:val="0"/>
        <w:autoSpaceDN w:val="0"/>
        <w:adjustRightInd w:val="0"/>
        <w:rPr>
          <w:rFonts w:cs="Garamond"/>
        </w:rPr>
      </w:pPr>
      <w:r w:rsidRPr="000C2E44">
        <w:rPr>
          <w:rFonts w:cs="Garamond"/>
        </w:rPr>
        <w:tab/>
        <w:t xml:space="preserve">Thus, if </w:t>
      </w:r>
      <w:r w:rsidR="00A14D46">
        <w:rPr>
          <w:rFonts w:cs="Garamond"/>
        </w:rPr>
        <w:t>boring</w:t>
      </w:r>
      <w:r w:rsidRPr="000C2E44">
        <w:rPr>
          <w:rFonts w:cs="Garamond"/>
        </w:rPr>
        <w:t xml:space="preserve"> credences ha</w:t>
      </w:r>
      <w:r w:rsidR="000C14DB" w:rsidRPr="000C2E44">
        <w:rPr>
          <w:rFonts w:cs="Garamond"/>
        </w:rPr>
        <w:t>ve</w:t>
      </w:r>
      <w:r w:rsidRPr="000C2E44">
        <w:rPr>
          <w:rFonts w:cs="Garamond"/>
        </w:rPr>
        <w:t xml:space="preserve"> </w:t>
      </w:r>
      <w:r w:rsidR="00D5593C" w:rsidRPr="000C2E44">
        <w:rPr>
          <w:rFonts w:cs="Garamond"/>
        </w:rPr>
        <w:t xml:space="preserve">no, or </w:t>
      </w:r>
      <w:r w:rsidRPr="000C2E44">
        <w:rPr>
          <w:rFonts w:cs="Garamond"/>
        </w:rPr>
        <w:t>infinitesimal</w:t>
      </w:r>
      <w:r w:rsidR="00D5593C" w:rsidRPr="000C2E44">
        <w:rPr>
          <w:rFonts w:cs="Garamond"/>
        </w:rPr>
        <w:t>,</w:t>
      </w:r>
      <w:r w:rsidRPr="000C2E44">
        <w:rPr>
          <w:rFonts w:cs="Garamond"/>
        </w:rPr>
        <w:t xml:space="preserve"> epistemic utility, we </w:t>
      </w:r>
      <w:r w:rsidR="000C14DB" w:rsidRPr="000C2E44">
        <w:rPr>
          <w:rFonts w:cs="Garamond"/>
        </w:rPr>
        <w:t>might</w:t>
      </w:r>
      <w:r w:rsidRPr="000C2E44">
        <w:rPr>
          <w:rFonts w:cs="Garamond"/>
        </w:rPr>
        <w:t xml:space="preserve"> have to say that epistemic </w:t>
      </w:r>
      <w:r w:rsidR="000C14DB" w:rsidRPr="000C2E44">
        <w:rPr>
          <w:rFonts w:cs="Garamond"/>
        </w:rPr>
        <w:t>requirements</w:t>
      </w:r>
      <w:r w:rsidRPr="000C2E44">
        <w:rPr>
          <w:rFonts w:cs="Garamond"/>
        </w:rPr>
        <w:t xml:space="preserve"> do not apply to them</w:t>
      </w:r>
      <w:r w:rsidR="008330E8">
        <w:rPr>
          <w:rFonts w:cs="Garamond"/>
        </w:rPr>
        <w:t xml:space="preserve"> at all</w:t>
      </w:r>
      <w:r w:rsidRPr="000C2E44">
        <w:rPr>
          <w:rFonts w:cs="Garamond"/>
        </w:rPr>
        <w:t xml:space="preserve">.  In what follows, I will argue that, no matter what we think epistemic value is, beliefs or credences about boring propositions </w:t>
      </w:r>
      <w:r w:rsidR="00D5593C" w:rsidRPr="000C2E44">
        <w:rPr>
          <w:rFonts w:cs="Garamond"/>
          <w:i/>
          <w:iCs/>
        </w:rPr>
        <w:t>do</w:t>
      </w:r>
      <w:r w:rsidR="00D5593C" w:rsidRPr="000C2E44">
        <w:rPr>
          <w:rFonts w:cs="Garamond"/>
        </w:rPr>
        <w:t xml:space="preserve"> </w:t>
      </w:r>
      <w:r w:rsidRPr="000C2E44">
        <w:rPr>
          <w:rFonts w:cs="Garamond"/>
        </w:rPr>
        <w:t xml:space="preserve">have no, or infinitesimal, epistemic </w:t>
      </w:r>
      <w:r w:rsidR="00D5593C" w:rsidRPr="000C2E44">
        <w:rPr>
          <w:rFonts w:cs="Garamond"/>
        </w:rPr>
        <w:t>utility</w:t>
      </w:r>
      <w:r w:rsidRPr="000C2E44">
        <w:t>.</w:t>
      </w:r>
      <w:r w:rsidRPr="000C2E44">
        <w:rPr>
          <w:rFonts w:cs="Garamond"/>
        </w:rPr>
        <w:t xml:space="preserve"> </w:t>
      </w:r>
    </w:p>
    <w:p w:rsidR="00CD6613" w:rsidRPr="000C2E44" w:rsidRDefault="00CD6613" w:rsidP="00745934">
      <w:pPr>
        <w:pStyle w:val="Heading1"/>
        <w:numPr>
          <w:ilvl w:val="0"/>
          <w:numId w:val="5"/>
        </w:numPr>
      </w:pPr>
      <w:r w:rsidRPr="000C2E44">
        <w:t xml:space="preserve">Epistemic repugnance </w:t>
      </w:r>
      <w:r w:rsidR="007B4537">
        <w:t>four</w:t>
      </w:r>
      <w:r w:rsidRPr="000C2E44">
        <w:t xml:space="preserve"> ways</w:t>
      </w:r>
    </w:p>
    <w:p w:rsidR="00A14D46" w:rsidRDefault="00CD6613" w:rsidP="00F3050D">
      <w:r w:rsidRPr="000C2E44">
        <w:tab/>
        <w:t xml:space="preserve">In this section, I give </w:t>
      </w:r>
      <w:r w:rsidR="007B4537">
        <w:t>four</w:t>
      </w:r>
      <w:r w:rsidRPr="000C2E44">
        <w:t xml:space="preserve"> new problem cases, inspired by but going beyond the initial discussion of the Epistemic Repugnant Conclusion.  These cases have no parallel in ethics.  </w:t>
      </w:r>
      <w:r w:rsidR="00A14D46" w:rsidRPr="000C2E44">
        <w:t>The</w:t>
      </w:r>
      <w:r w:rsidR="00A14D46">
        <w:t>y</w:t>
      </w:r>
      <w:r w:rsidR="00A14D46" w:rsidRPr="000C2E44">
        <w:t xml:space="preserve"> resolve the impasse in th</w:t>
      </w:r>
      <w:r w:rsidR="00A14D46">
        <w:t>e initial</w:t>
      </w:r>
      <w:r w:rsidR="00A14D46" w:rsidRPr="000C2E44">
        <w:t xml:space="preserve"> argument</w:t>
      </w:r>
      <w:r w:rsidR="00A14D46">
        <w:t>s</w:t>
      </w:r>
      <w:r w:rsidR="00A14D46" w:rsidRPr="000C2E44">
        <w:t xml:space="preserve"> </w:t>
      </w:r>
      <w:r w:rsidR="00A14D46">
        <w:t>about epistemic versions of the Repugnant Conclusion</w:t>
      </w:r>
      <w:r w:rsidR="00A14D46" w:rsidRPr="000C2E44">
        <w:t>.</w:t>
      </w:r>
      <w:r w:rsidR="00A14D46">
        <w:t xml:space="preserve">  </w:t>
      </w:r>
      <w:r w:rsidRPr="000C2E44">
        <w:lastRenderedPageBreak/>
        <w:t xml:space="preserve">I will </w:t>
      </w:r>
      <w:r w:rsidR="00A14D46">
        <w:t xml:space="preserve">also </w:t>
      </w:r>
      <w:r w:rsidRPr="000C2E44">
        <w:t xml:space="preserve">use them to argue that </w:t>
      </w:r>
      <w:r w:rsidRPr="00A14D46">
        <w:rPr>
          <w:i/>
          <w:iCs/>
        </w:rPr>
        <w:t>all</w:t>
      </w:r>
      <w:r w:rsidRPr="000C2E44">
        <w:t xml:space="preserve"> accounts of the value of individual doxastic states must see doxastic states about some propositions as having no, or infinitesimal, positive epistemic value.</w:t>
      </w:r>
    </w:p>
    <w:p w:rsidR="00CD6613" w:rsidRPr="000C2E44" w:rsidRDefault="00CD6613" w:rsidP="00F3050D">
      <w:r w:rsidRPr="000C2E44">
        <w:t xml:space="preserve">  </w:t>
      </w:r>
      <w:r w:rsidRPr="000C2E44">
        <w:tab/>
        <w:t xml:space="preserve">The cases are summarized in Table 1.  Here is what they have in common:  Each is about two credal states, W and R.  In each case, W and R contain credences about all the same propositions.  Some of these propositions are </w:t>
      </w:r>
      <w:r w:rsidR="00795865">
        <w:t xml:space="preserve">boring; they can be </w:t>
      </w:r>
      <w:r w:rsidRPr="000C2E44">
        <w:t xml:space="preserve">about whether arbitrary locations in space and time contain a particle, or </w:t>
      </w:r>
      <w:r w:rsidR="00795865">
        <w:t xml:space="preserve">any other </w:t>
      </w:r>
      <w:r w:rsidRPr="000C2E44">
        <w:t>boring propositions</w:t>
      </w:r>
      <w:r w:rsidR="00795865">
        <w:t xml:space="preserve"> you like</w:t>
      </w:r>
      <w:r w:rsidRPr="000C2E44">
        <w:t xml:space="preserve">.  </w:t>
      </w:r>
      <w:r w:rsidR="00795865">
        <w:t>The other propositions are interesting</w:t>
      </w:r>
      <w:r w:rsidR="00073770">
        <w:t xml:space="preserve"> ones, such as ones that constitute wisdom</w:t>
      </w:r>
      <w:r w:rsidR="00795865">
        <w:t xml:space="preserve">.  </w:t>
      </w:r>
      <w:r w:rsidRPr="000C2E44">
        <w:t xml:space="preserve">In each </w:t>
      </w:r>
      <w:r w:rsidR="00DB43D4">
        <w:t xml:space="preserve">of the </w:t>
      </w:r>
      <w:r w:rsidRPr="000C2E44">
        <w:t>case</w:t>
      </w:r>
      <w:r w:rsidR="00DB43D4">
        <w:t>s</w:t>
      </w:r>
      <w:r w:rsidRPr="000C2E44">
        <w:t xml:space="preserve">, W has maximally accurate credences about all the </w:t>
      </w:r>
      <w:r w:rsidR="00795865">
        <w:t>interesting propositions</w:t>
      </w:r>
      <w:r w:rsidRPr="000C2E44">
        <w:t>.  In each case, R has no accurate credences about any of the</w:t>
      </w:r>
      <w:r w:rsidR="00795865">
        <w:t>se interesting propositions</w:t>
      </w:r>
      <w:r w:rsidR="00C75849">
        <w:t>, but is doing better than W</w:t>
      </w:r>
      <w:r w:rsidRPr="000C2E44">
        <w:t xml:space="preserve"> with regards to the boring propositions. In each case, it will be clearly false that R is superior to W, or that we ever ought to choose R over W, no matter how many </w:t>
      </w:r>
      <w:r w:rsidR="00795865">
        <w:t>interesting</w:t>
      </w:r>
      <w:r w:rsidRPr="000C2E44">
        <w:t xml:space="preserve"> or boring propositions W and R have credences about.</w:t>
      </w:r>
      <w:r w:rsidRPr="000C2E44">
        <w:rPr>
          <w:rStyle w:val="FootnoteReference"/>
        </w:rPr>
        <w:footnoteReference w:id="10"/>
      </w:r>
    </w:p>
    <w:p w:rsidR="00CD6613" w:rsidRPr="000C2E44" w:rsidRDefault="00CD6613" w:rsidP="00F3050D">
      <w:r w:rsidRPr="000C2E44">
        <w:tab/>
      </w:r>
      <w:r w:rsidRPr="000C2E44">
        <w:rPr>
          <w:i/>
        </w:rPr>
        <w:t>Case 1</w:t>
      </w:r>
      <w:r w:rsidRPr="000C2E44">
        <w:t xml:space="preserve">: credal state W has maximally accurate credences about all of the </w:t>
      </w:r>
      <w:r w:rsidR="00795865">
        <w:t>interesting propositions</w:t>
      </w:r>
      <w:r w:rsidRPr="000C2E44">
        <w:t xml:space="preserve">, but maximal uncertainty about all of the space-time points.  R has maximal uncertainty about all of the </w:t>
      </w:r>
      <w:r w:rsidR="00795865">
        <w:t>interesting propositions</w:t>
      </w:r>
      <w:r w:rsidRPr="000C2E44">
        <w:t xml:space="preserve">, and barely accurate credences about all the space-time </w:t>
      </w:r>
      <w:r w:rsidRPr="000C2E44">
        <w:lastRenderedPageBreak/>
        <w:t xml:space="preserve">points.  No matter how many space-time points these </w:t>
      </w:r>
      <w:r w:rsidR="00DB43D4">
        <w:t xml:space="preserve">credal </w:t>
      </w:r>
      <w:r w:rsidRPr="000C2E44">
        <w:t>states have credences about, R is inferior to W.</w:t>
      </w:r>
      <w:r w:rsidR="007B4537">
        <w:t xml:space="preserve">  This case extends </w:t>
      </w:r>
      <w:r w:rsidR="00A14D46">
        <w:t>the</w:t>
      </w:r>
      <w:r w:rsidR="007B4537">
        <w:t xml:space="preserve"> example </w:t>
      </w:r>
      <w:r w:rsidR="00A14D46">
        <w:t xml:space="preserve">from my initial paper </w:t>
      </w:r>
      <w:r w:rsidR="007B4537">
        <w:t>to equally sized credal states</w:t>
      </w:r>
      <w:r w:rsidR="00DB43D4">
        <w:t>.</w:t>
      </w:r>
    </w:p>
    <w:p w:rsidR="00CD6613" w:rsidRPr="000C2E44" w:rsidRDefault="00CD6613" w:rsidP="00F3050D">
      <w:r w:rsidRPr="000C2E44">
        <w:tab/>
      </w:r>
      <w:r w:rsidRPr="000C2E44">
        <w:rPr>
          <w:i/>
        </w:rPr>
        <w:t>Case 2</w:t>
      </w:r>
      <w:r w:rsidRPr="000C2E44">
        <w:t xml:space="preserve">:  This is like case 1, except R has maximal accuracy about all of the space-time points (and maximal uncertainty about all the </w:t>
      </w:r>
      <w:r w:rsidR="00795865">
        <w:t>interesting stuff</w:t>
      </w:r>
      <w:r w:rsidRPr="000C2E44">
        <w:t xml:space="preserve">).  It is still false that R can be better than W.  </w:t>
      </w:r>
    </w:p>
    <w:p w:rsidR="00CD6613" w:rsidRPr="000C2E44" w:rsidRDefault="00CD6613" w:rsidP="00F3050D">
      <w:r w:rsidRPr="000C2E44">
        <w:tab/>
      </w:r>
      <w:r w:rsidRPr="000C2E44">
        <w:rPr>
          <w:i/>
        </w:rPr>
        <w:t>Case 3</w:t>
      </w:r>
      <w:r w:rsidRPr="000C2E44">
        <w:t xml:space="preserve">:  </w:t>
      </w:r>
      <w:r w:rsidR="00C75849">
        <w:t>G</w:t>
      </w:r>
      <w:r w:rsidRPr="000C2E44">
        <w:t xml:space="preserve">ive W </w:t>
      </w:r>
      <w:r w:rsidRPr="00BA4DF6">
        <w:rPr>
          <w:iCs/>
        </w:rPr>
        <w:t>maximally</w:t>
      </w:r>
      <w:r w:rsidRPr="000C2E44">
        <w:t xml:space="preserve"> </w:t>
      </w:r>
      <w:r w:rsidRPr="00C75849">
        <w:rPr>
          <w:i/>
          <w:iCs/>
        </w:rPr>
        <w:t>inaccurate</w:t>
      </w:r>
      <w:r w:rsidRPr="000C2E44">
        <w:t xml:space="preserve"> credences about all the space-time points</w:t>
      </w:r>
      <w:r w:rsidR="007B4537">
        <w:t>,</w:t>
      </w:r>
      <w:r w:rsidR="00BA4DF6">
        <w:t xml:space="preserve"> rather than neutral credences,</w:t>
      </w:r>
      <w:r w:rsidR="007B4537">
        <w:t xml:space="preserve"> </w:t>
      </w:r>
      <w:r w:rsidR="007B4537" w:rsidRPr="000C2E44">
        <w:t xml:space="preserve">while still having perfect accuracy about the </w:t>
      </w:r>
      <w:r w:rsidR="00795865">
        <w:t>interesting propositions</w:t>
      </w:r>
      <w:r w:rsidRPr="000C2E44">
        <w:t xml:space="preserve">.  </w:t>
      </w:r>
      <w:r w:rsidR="007B4537">
        <w:t xml:space="preserve">R has neutral credences about the </w:t>
      </w:r>
      <w:r w:rsidR="00795865">
        <w:t>interesting topics</w:t>
      </w:r>
      <w:r w:rsidR="007B4537">
        <w:t xml:space="preserve">, and maximally accurate credences about the boring </w:t>
      </w:r>
      <w:r w:rsidR="00795865">
        <w:t>ones</w:t>
      </w:r>
      <w:r w:rsidR="007B4537">
        <w:t xml:space="preserve">.  </w:t>
      </w:r>
      <w:r w:rsidRPr="000C2E44">
        <w:t>W remains superior to R.</w:t>
      </w:r>
    </w:p>
    <w:p w:rsidR="008A5199" w:rsidRPr="000C2E44" w:rsidRDefault="00CD6613" w:rsidP="00F3050D">
      <w:r w:rsidRPr="000C2E44">
        <w:tab/>
      </w:r>
      <w:r w:rsidRPr="000C2E44">
        <w:rPr>
          <w:i/>
        </w:rPr>
        <w:t xml:space="preserve">Case </w:t>
      </w:r>
      <w:r w:rsidR="007B4537">
        <w:rPr>
          <w:i/>
        </w:rPr>
        <w:t>4</w:t>
      </w:r>
      <w:r w:rsidRPr="000C2E44">
        <w:t xml:space="preserve">:  Everything is maximal:  W has maximally accurate </w:t>
      </w:r>
      <w:r w:rsidR="00795865">
        <w:t>interesting</w:t>
      </w:r>
      <w:r w:rsidRPr="000C2E44">
        <w:t xml:space="preserve"> credences and maximally inaccurate boring ones.  R has maximally inaccurate </w:t>
      </w:r>
      <w:r w:rsidR="00795865">
        <w:t>interesting</w:t>
      </w:r>
      <w:r w:rsidRPr="000C2E44">
        <w:t xml:space="preserve"> credences and maximally accurate boring credences.  W is superior to R no matter how many boring credences they both contain.</w:t>
      </w:r>
    </w:p>
    <w:tbl>
      <w:tblPr>
        <w:tblStyle w:val="TableGrid"/>
        <w:tblW w:w="0" w:type="auto"/>
        <w:tblLook w:val="04A0" w:firstRow="1" w:lastRow="0" w:firstColumn="1" w:lastColumn="0" w:noHBand="0" w:noVBand="1"/>
      </w:tblPr>
      <w:tblGrid>
        <w:gridCol w:w="3116"/>
        <w:gridCol w:w="1558"/>
        <w:gridCol w:w="1559"/>
        <w:gridCol w:w="1558"/>
        <w:gridCol w:w="1559"/>
      </w:tblGrid>
      <w:tr w:rsidR="00CD6613" w:rsidRPr="000C2E44" w:rsidTr="00B27C06">
        <w:tc>
          <w:tcPr>
            <w:tcW w:w="3116" w:type="dxa"/>
            <w:vMerge w:val="restart"/>
          </w:tcPr>
          <w:p w:rsidR="00CD6613" w:rsidRPr="000C2E44" w:rsidRDefault="00CD6613" w:rsidP="00B27C06">
            <w:pPr>
              <w:spacing w:line="240" w:lineRule="auto"/>
            </w:pPr>
          </w:p>
        </w:tc>
        <w:tc>
          <w:tcPr>
            <w:tcW w:w="3117" w:type="dxa"/>
            <w:gridSpan w:val="2"/>
          </w:tcPr>
          <w:p w:rsidR="00CD6613" w:rsidRPr="000C2E44" w:rsidRDefault="00CD6613" w:rsidP="004A0149">
            <w:pPr>
              <w:spacing w:line="240" w:lineRule="auto"/>
              <w:jc w:val="center"/>
            </w:pPr>
            <w:r w:rsidRPr="000C2E44">
              <w:t>Credal state W</w:t>
            </w:r>
          </w:p>
        </w:tc>
        <w:tc>
          <w:tcPr>
            <w:tcW w:w="3117" w:type="dxa"/>
            <w:gridSpan w:val="2"/>
          </w:tcPr>
          <w:p w:rsidR="00CD6613" w:rsidRPr="000C2E44" w:rsidRDefault="00CD6613" w:rsidP="004A0149">
            <w:pPr>
              <w:spacing w:line="240" w:lineRule="auto"/>
              <w:jc w:val="center"/>
            </w:pPr>
            <w:r w:rsidRPr="000C2E44">
              <w:t>Credal state R</w:t>
            </w:r>
          </w:p>
        </w:tc>
      </w:tr>
      <w:tr w:rsidR="00CD6613" w:rsidRPr="000C2E44" w:rsidTr="004A0149">
        <w:tc>
          <w:tcPr>
            <w:tcW w:w="3116" w:type="dxa"/>
            <w:vMerge/>
          </w:tcPr>
          <w:p w:rsidR="00CD6613" w:rsidRPr="000C2E44" w:rsidRDefault="00CD6613" w:rsidP="00B27C06">
            <w:pPr>
              <w:spacing w:line="240" w:lineRule="auto"/>
            </w:pPr>
          </w:p>
        </w:tc>
        <w:tc>
          <w:tcPr>
            <w:tcW w:w="1558" w:type="dxa"/>
            <w:shd w:val="clear" w:color="auto" w:fill="D9D9D9" w:themeFill="background1" w:themeFillShade="D9"/>
          </w:tcPr>
          <w:p w:rsidR="00CD6613" w:rsidRPr="000C2E44" w:rsidRDefault="00795865" w:rsidP="00B27C06">
            <w:pPr>
              <w:spacing w:line="240" w:lineRule="auto"/>
            </w:pPr>
            <w:r>
              <w:t>C</w:t>
            </w:r>
            <w:r w:rsidR="00CD6613" w:rsidRPr="000C2E44">
              <w:t>redences</w:t>
            </w:r>
            <w:r>
              <w:t xml:space="preserve"> about interesting propositions</w:t>
            </w:r>
          </w:p>
        </w:tc>
        <w:tc>
          <w:tcPr>
            <w:tcW w:w="1559" w:type="dxa"/>
            <w:shd w:val="clear" w:color="auto" w:fill="D9D9D9" w:themeFill="background1" w:themeFillShade="D9"/>
          </w:tcPr>
          <w:p w:rsidR="00CD6613" w:rsidRPr="000C2E44" w:rsidRDefault="00CD6613" w:rsidP="00B27C06">
            <w:pPr>
              <w:spacing w:line="240" w:lineRule="auto"/>
            </w:pPr>
            <w:r w:rsidRPr="000C2E44">
              <w:t>Credences about arbitrary space-time coordinates</w:t>
            </w:r>
          </w:p>
        </w:tc>
        <w:tc>
          <w:tcPr>
            <w:tcW w:w="1558" w:type="dxa"/>
            <w:shd w:val="clear" w:color="auto" w:fill="D9D9D9" w:themeFill="background1" w:themeFillShade="D9"/>
          </w:tcPr>
          <w:p w:rsidR="00CD6613" w:rsidRPr="000C2E44" w:rsidRDefault="00795865" w:rsidP="00B27C06">
            <w:pPr>
              <w:spacing w:line="240" w:lineRule="auto"/>
            </w:pPr>
            <w:r>
              <w:t>C</w:t>
            </w:r>
            <w:r w:rsidRPr="000C2E44">
              <w:t>redences</w:t>
            </w:r>
            <w:r>
              <w:t xml:space="preserve"> about interesting propositions</w:t>
            </w:r>
          </w:p>
        </w:tc>
        <w:tc>
          <w:tcPr>
            <w:tcW w:w="1559" w:type="dxa"/>
            <w:shd w:val="clear" w:color="auto" w:fill="D9D9D9" w:themeFill="background1" w:themeFillShade="D9"/>
          </w:tcPr>
          <w:p w:rsidR="00CD6613" w:rsidRPr="000C2E44" w:rsidRDefault="00CD6613" w:rsidP="00B27C06">
            <w:pPr>
              <w:spacing w:line="240" w:lineRule="auto"/>
            </w:pPr>
            <w:r w:rsidRPr="000C2E44">
              <w:t>Credences about arbitrary space-time coordinates</w:t>
            </w:r>
          </w:p>
        </w:tc>
      </w:tr>
      <w:tr w:rsidR="00CD6613" w:rsidRPr="000C2E44" w:rsidTr="004A0149">
        <w:tc>
          <w:tcPr>
            <w:tcW w:w="3116" w:type="dxa"/>
            <w:shd w:val="clear" w:color="auto" w:fill="D9D9D9" w:themeFill="background1" w:themeFillShade="D9"/>
          </w:tcPr>
          <w:p w:rsidR="00CD6613" w:rsidRPr="007B4537" w:rsidRDefault="00CD6613" w:rsidP="00B27C06">
            <w:pPr>
              <w:spacing w:line="240" w:lineRule="auto"/>
            </w:pPr>
            <w:r w:rsidRPr="007B4537">
              <w:t>Case 1</w:t>
            </w:r>
          </w:p>
        </w:tc>
        <w:tc>
          <w:tcPr>
            <w:tcW w:w="1558" w:type="dxa"/>
          </w:tcPr>
          <w:p w:rsidR="00CD6613" w:rsidRPr="007B4537" w:rsidRDefault="00CD6613" w:rsidP="00B27C06">
            <w:pPr>
              <w:spacing w:line="240" w:lineRule="auto"/>
            </w:pPr>
            <w:r w:rsidRPr="007B4537">
              <w:t>Maximal accuracy</w:t>
            </w:r>
          </w:p>
        </w:tc>
        <w:tc>
          <w:tcPr>
            <w:tcW w:w="1559" w:type="dxa"/>
          </w:tcPr>
          <w:p w:rsidR="00CD6613" w:rsidRPr="007B4537" w:rsidRDefault="00CD6613" w:rsidP="00B27C06">
            <w:pPr>
              <w:spacing w:line="240" w:lineRule="auto"/>
            </w:pPr>
            <w:r w:rsidRPr="007B4537">
              <w:t>Neutral (maximal uncertainty)</w:t>
            </w:r>
          </w:p>
        </w:tc>
        <w:tc>
          <w:tcPr>
            <w:tcW w:w="1558" w:type="dxa"/>
          </w:tcPr>
          <w:p w:rsidR="00CD6613" w:rsidRPr="007B4537" w:rsidRDefault="00CD6613" w:rsidP="00B27C06">
            <w:pPr>
              <w:spacing w:line="240" w:lineRule="auto"/>
            </w:pPr>
            <w:r w:rsidRPr="007B4537">
              <w:t>Neutral</w:t>
            </w:r>
          </w:p>
        </w:tc>
        <w:tc>
          <w:tcPr>
            <w:tcW w:w="1559" w:type="dxa"/>
          </w:tcPr>
          <w:p w:rsidR="00CD6613" w:rsidRPr="007B4537" w:rsidRDefault="00CD6613" w:rsidP="00B27C06">
            <w:pPr>
              <w:spacing w:line="240" w:lineRule="auto"/>
            </w:pPr>
            <w:r w:rsidRPr="007B4537">
              <w:t>Barely accurate</w:t>
            </w:r>
          </w:p>
        </w:tc>
      </w:tr>
      <w:tr w:rsidR="00CD6613" w:rsidRPr="000C2E44" w:rsidTr="004A0149">
        <w:tc>
          <w:tcPr>
            <w:tcW w:w="3116" w:type="dxa"/>
            <w:shd w:val="clear" w:color="auto" w:fill="D9D9D9" w:themeFill="background1" w:themeFillShade="D9"/>
          </w:tcPr>
          <w:p w:rsidR="00CD6613" w:rsidRPr="007B4537" w:rsidRDefault="00CD6613" w:rsidP="00B27C06">
            <w:pPr>
              <w:spacing w:line="240" w:lineRule="auto"/>
            </w:pPr>
            <w:r w:rsidRPr="007B4537">
              <w:t>Case 2</w:t>
            </w:r>
          </w:p>
        </w:tc>
        <w:tc>
          <w:tcPr>
            <w:tcW w:w="1558" w:type="dxa"/>
          </w:tcPr>
          <w:p w:rsidR="00CD6613" w:rsidRPr="007B4537" w:rsidRDefault="00CD6613" w:rsidP="00B27C06">
            <w:pPr>
              <w:spacing w:line="240" w:lineRule="auto"/>
            </w:pPr>
            <w:r w:rsidRPr="007B4537">
              <w:t>Maximal accuracy</w:t>
            </w:r>
          </w:p>
        </w:tc>
        <w:tc>
          <w:tcPr>
            <w:tcW w:w="1559" w:type="dxa"/>
          </w:tcPr>
          <w:p w:rsidR="00CD6613" w:rsidRPr="007B4537" w:rsidRDefault="00CD6613" w:rsidP="00B27C06">
            <w:pPr>
              <w:spacing w:line="240" w:lineRule="auto"/>
            </w:pPr>
            <w:r w:rsidRPr="007B4537">
              <w:t>Neutral</w:t>
            </w:r>
          </w:p>
        </w:tc>
        <w:tc>
          <w:tcPr>
            <w:tcW w:w="1558" w:type="dxa"/>
          </w:tcPr>
          <w:p w:rsidR="00CD6613" w:rsidRPr="007B4537" w:rsidRDefault="00CD6613" w:rsidP="00B27C06">
            <w:pPr>
              <w:spacing w:line="240" w:lineRule="auto"/>
            </w:pPr>
            <w:r w:rsidRPr="007B4537">
              <w:t>Neutral</w:t>
            </w:r>
          </w:p>
        </w:tc>
        <w:tc>
          <w:tcPr>
            <w:tcW w:w="1559" w:type="dxa"/>
          </w:tcPr>
          <w:p w:rsidR="00CD6613" w:rsidRPr="007B4537" w:rsidRDefault="00CD6613" w:rsidP="00B27C06">
            <w:pPr>
              <w:spacing w:line="240" w:lineRule="auto"/>
            </w:pPr>
            <w:r w:rsidRPr="007B4537">
              <w:t>Maximal accuracy</w:t>
            </w:r>
          </w:p>
        </w:tc>
      </w:tr>
      <w:tr w:rsidR="007B4537" w:rsidRPr="000C2E44" w:rsidTr="004A0149">
        <w:tc>
          <w:tcPr>
            <w:tcW w:w="3116" w:type="dxa"/>
            <w:shd w:val="clear" w:color="auto" w:fill="D9D9D9" w:themeFill="background1" w:themeFillShade="D9"/>
          </w:tcPr>
          <w:p w:rsidR="007B4537" w:rsidRPr="007B4537" w:rsidRDefault="007B4537" w:rsidP="00B27C06">
            <w:pPr>
              <w:spacing w:line="240" w:lineRule="auto"/>
            </w:pPr>
            <w:r w:rsidRPr="007B4537">
              <w:t>Case 3</w:t>
            </w:r>
          </w:p>
        </w:tc>
        <w:tc>
          <w:tcPr>
            <w:tcW w:w="1558" w:type="dxa"/>
          </w:tcPr>
          <w:p w:rsidR="007B4537" w:rsidRPr="007B4537" w:rsidRDefault="007B4537" w:rsidP="00B27C06">
            <w:pPr>
              <w:spacing w:line="240" w:lineRule="auto"/>
            </w:pPr>
            <w:r w:rsidRPr="007B4537">
              <w:t>Maximal accuracy</w:t>
            </w:r>
          </w:p>
        </w:tc>
        <w:tc>
          <w:tcPr>
            <w:tcW w:w="1559" w:type="dxa"/>
          </w:tcPr>
          <w:p w:rsidR="007B4537" w:rsidRPr="007B4537" w:rsidRDefault="007B4537" w:rsidP="00B27C06">
            <w:pPr>
              <w:spacing w:line="240" w:lineRule="auto"/>
            </w:pPr>
            <w:r w:rsidRPr="007B4537">
              <w:t>Maximal inaccuracy</w:t>
            </w:r>
          </w:p>
        </w:tc>
        <w:tc>
          <w:tcPr>
            <w:tcW w:w="1558" w:type="dxa"/>
          </w:tcPr>
          <w:p w:rsidR="007B4537" w:rsidRPr="007B4537" w:rsidRDefault="007B4537" w:rsidP="00B27C06">
            <w:pPr>
              <w:spacing w:line="240" w:lineRule="auto"/>
            </w:pPr>
            <w:r w:rsidRPr="007B4537">
              <w:t>Neutral</w:t>
            </w:r>
          </w:p>
        </w:tc>
        <w:tc>
          <w:tcPr>
            <w:tcW w:w="1559" w:type="dxa"/>
          </w:tcPr>
          <w:p w:rsidR="007B4537" w:rsidRPr="007B4537" w:rsidRDefault="007B4537" w:rsidP="00B27C06">
            <w:pPr>
              <w:spacing w:line="240" w:lineRule="auto"/>
            </w:pPr>
            <w:r w:rsidRPr="007B4537">
              <w:t>Maximal accuracy</w:t>
            </w:r>
          </w:p>
        </w:tc>
      </w:tr>
      <w:tr w:rsidR="007B4537" w:rsidRPr="000C2E44" w:rsidTr="004A0149">
        <w:tc>
          <w:tcPr>
            <w:tcW w:w="3116" w:type="dxa"/>
            <w:shd w:val="clear" w:color="auto" w:fill="D9D9D9" w:themeFill="background1" w:themeFillShade="D9"/>
          </w:tcPr>
          <w:p w:rsidR="007B4537" w:rsidRPr="007B4537" w:rsidRDefault="007B4537" w:rsidP="00B27C06">
            <w:pPr>
              <w:spacing w:line="240" w:lineRule="auto"/>
            </w:pPr>
            <w:r w:rsidRPr="007B4537">
              <w:t>Case 4</w:t>
            </w:r>
          </w:p>
        </w:tc>
        <w:tc>
          <w:tcPr>
            <w:tcW w:w="1558" w:type="dxa"/>
          </w:tcPr>
          <w:p w:rsidR="007B4537" w:rsidRPr="007B4537" w:rsidRDefault="007B4537" w:rsidP="00B27C06">
            <w:pPr>
              <w:spacing w:line="240" w:lineRule="auto"/>
            </w:pPr>
            <w:r w:rsidRPr="007B4537">
              <w:t>Maximal accuracy</w:t>
            </w:r>
          </w:p>
        </w:tc>
        <w:tc>
          <w:tcPr>
            <w:tcW w:w="1559" w:type="dxa"/>
          </w:tcPr>
          <w:p w:rsidR="007B4537" w:rsidRPr="007B4537" w:rsidRDefault="007B4537" w:rsidP="00B27C06">
            <w:pPr>
              <w:spacing w:line="240" w:lineRule="auto"/>
            </w:pPr>
            <w:r w:rsidRPr="007B4537">
              <w:t>Maximal inaccuracy</w:t>
            </w:r>
          </w:p>
        </w:tc>
        <w:tc>
          <w:tcPr>
            <w:tcW w:w="1558" w:type="dxa"/>
          </w:tcPr>
          <w:p w:rsidR="007B4537" w:rsidRPr="007B4537" w:rsidRDefault="007B4537" w:rsidP="00B27C06">
            <w:pPr>
              <w:spacing w:line="240" w:lineRule="auto"/>
            </w:pPr>
            <w:r w:rsidRPr="007B4537">
              <w:t>Maximal inaccuracy</w:t>
            </w:r>
          </w:p>
        </w:tc>
        <w:tc>
          <w:tcPr>
            <w:tcW w:w="1559" w:type="dxa"/>
          </w:tcPr>
          <w:p w:rsidR="007B4537" w:rsidRPr="007B4537" w:rsidRDefault="007B4537" w:rsidP="00B27C06">
            <w:pPr>
              <w:spacing w:line="240" w:lineRule="auto"/>
            </w:pPr>
            <w:r w:rsidRPr="007B4537">
              <w:t>Maximal accuracy</w:t>
            </w:r>
          </w:p>
        </w:tc>
      </w:tr>
    </w:tbl>
    <w:p w:rsidR="00CD6613" w:rsidRPr="000C2E44" w:rsidRDefault="00CD6613" w:rsidP="00F3050D">
      <w:pPr>
        <w:pStyle w:val="Caption"/>
        <w:spacing w:line="240" w:lineRule="auto"/>
        <w:rPr>
          <w:sz w:val="24"/>
          <w:szCs w:val="24"/>
        </w:rPr>
      </w:pPr>
      <w:r w:rsidRPr="000C2E44">
        <w:rPr>
          <w:color w:val="000000" w:themeColor="text1"/>
          <w:sz w:val="24"/>
          <w:szCs w:val="24"/>
        </w:rPr>
        <w:t xml:space="preserve">Table </w:t>
      </w:r>
      <w:r w:rsidRPr="000C2E44">
        <w:rPr>
          <w:color w:val="000000" w:themeColor="text1"/>
          <w:sz w:val="24"/>
          <w:szCs w:val="24"/>
        </w:rPr>
        <w:fldChar w:fldCharType="begin"/>
      </w:r>
      <w:r w:rsidRPr="000C2E44">
        <w:rPr>
          <w:color w:val="000000" w:themeColor="text1"/>
          <w:sz w:val="24"/>
          <w:szCs w:val="24"/>
        </w:rPr>
        <w:instrText xml:space="preserve"> SEQ Table \* ARABIC </w:instrText>
      </w:r>
      <w:r w:rsidRPr="000C2E44">
        <w:rPr>
          <w:color w:val="000000" w:themeColor="text1"/>
          <w:sz w:val="24"/>
          <w:szCs w:val="24"/>
        </w:rPr>
        <w:fldChar w:fldCharType="separate"/>
      </w:r>
      <w:r w:rsidR="008A5199">
        <w:rPr>
          <w:noProof/>
          <w:color w:val="000000" w:themeColor="text1"/>
          <w:sz w:val="24"/>
          <w:szCs w:val="24"/>
        </w:rPr>
        <w:t>1</w:t>
      </w:r>
      <w:r w:rsidRPr="000C2E44">
        <w:rPr>
          <w:noProof/>
          <w:color w:val="000000" w:themeColor="text1"/>
          <w:sz w:val="24"/>
          <w:szCs w:val="24"/>
        </w:rPr>
        <w:fldChar w:fldCharType="end"/>
      </w:r>
      <w:r w:rsidRPr="000C2E44">
        <w:rPr>
          <w:color w:val="000000" w:themeColor="text1"/>
          <w:sz w:val="24"/>
          <w:szCs w:val="24"/>
        </w:rPr>
        <w:t xml:space="preserve"> - W and R have credences on all the same propositions.  The space-time credences vastly outnumber the </w:t>
      </w:r>
      <w:r w:rsidR="00795865">
        <w:rPr>
          <w:color w:val="000000" w:themeColor="text1"/>
          <w:sz w:val="24"/>
          <w:szCs w:val="24"/>
        </w:rPr>
        <w:t>interesting</w:t>
      </w:r>
      <w:r w:rsidRPr="000C2E44">
        <w:rPr>
          <w:color w:val="000000" w:themeColor="text1"/>
          <w:sz w:val="24"/>
          <w:szCs w:val="24"/>
        </w:rPr>
        <w:t xml:space="preserve"> credences.  In each case, it is repugnant to say that R is better than W or that we ought to adopt R over W.</w:t>
      </w:r>
    </w:p>
    <w:p w:rsidR="00CD6613" w:rsidRDefault="00CD6613" w:rsidP="00F3050D">
      <w:r w:rsidRPr="000C2E44">
        <w:tab/>
        <w:t xml:space="preserve">Just to make these intuitions clear, let’s </w:t>
      </w:r>
      <w:r w:rsidR="00BA4DF6">
        <w:t>unpack</w:t>
      </w:r>
      <w:r w:rsidRPr="000C2E44">
        <w:t xml:space="preserve"> case </w:t>
      </w:r>
      <w:r w:rsidR="007B4537">
        <w:t>4</w:t>
      </w:r>
      <w:r w:rsidRPr="000C2E44">
        <w:t xml:space="preserve"> for the sake of illustration.  </w:t>
      </w:r>
      <w:r w:rsidR="00A82A21" w:rsidRPr="000C2E44">
        <w:t>In</w:t>
      </w:r>
      <w:r w:rsidR="007B4537">
        <w:t xml:space="preserve"> this case</w:t>
      </w:r>
      <w:r w:rsidR="00A82A21" w:rsidRPr="000C2E44">
        <w:t>, o</w:t>
      </w:r>
      <w:r w:rsidRPr="000C2E44">
        <w:t>ne credal state – W – contains knowledge about all human wisdom, but</w:t>
      </w:r>
      <w:r w:rsidR="007B4537">
        <w:t xml:space="preserve"> false</w:t>
      </w:r>
      <w:r w:rsidRPr="000C2E44">
        <w:t xml:space="preserve"> beliefs about a vast set of arbitrary and unimportant propositions.  </w:t>
      </w:r>
      <w:r w:rsidR="00A82A21" w:rsidRPr="000C2E44">
        <w:t xml:space="preserve">R, on the other hand, contains knowledge about </w:t>
      </w:r>
      <w:r w:rsidR="00A82A21" w:rsidRPr="000C2E44">
        <w:lastRenderedPageBreak/>
        <w:t xml:space="preserve">all of these arbitrary and unimportant propositions, but </w:t>
      </w:r>
      <w:r w:rsidR="007B4537">
        <w:t>false views</w:t>
      </w:r>
      <w:r w:rsidRPr="000C2E44">
        <w:t xml:space="preserve"> about all human wisdom</w:t>
      </w:r>
      <w:r w:rsidR="00A82A21" w:rsidRPr="000C2E44">
        <w:t xml:space="preserve">.  </w:t>
      </w:r>
      <w:r w:rsidR="00C75849">
        <w:t>R contains more true beliefs than W, and W contains more false beliefs than R.  But i</w:t>
      </w:r>
      <w:r w:rsidRPr="000C2E44">
        <w:t xml:space="preserve">t is clear that R is not better than W in any sense of “better” that really matters, no matter how many boring propositions W and R have credences about.  If we adopt a view of epistemic good that </w:t>
      </w:r>
      <w:r w:rsidRPr="000C2E44">
        <w:rPr>
          <w:i/>
        </w:rPr>
        <w:t>does</w:t>
      </w:r>
      <w:r w:rsidRPr="000C2E44">
        <w:t xml:space="preserve"> say R is better than W, this account of epistemic good is a good that does not really matter, akin to the “good” of watching paint dry (section 2).  If such a value were the foundation of the epistemic norms, then the epistemic norms would not matter and would have no normative authority.  These are wholly implausible results, and so we must deny that R is better than W.  </w:t>
      </w:r>
    </w:p>
    <w:p w:rsidR="00BE3621" w:rsidRPr="00BE3621" w:rsidRDefault="00BE3621" w:rsidP="00F3050D">
      <w:pPr>
        <w:rPr>
          <w:b/>
          <w:bCs/>
        </w:rPr>
      </w:pPr>
      <w:r>
        <w:tab/>
        <w:t xml:space="preserve">Let’s </w:t>
      </w:r>
      <w:r w:rsidR="007B4537">
        <w:t xml:space="preserve">briefly </w:t>
      </w:r>
      <w:r>
        <w:t>consider one more type of case.  My arguments in the remainder of this paper do not depend on it, so I do not include it in cases 1-</w:t>
      </w:r>
      <w:r w:rsidR="007B4537">
        <w:t>4</w:t>
      </w:r>
      <w:r>
        <w:t xml:space="preserve">, but it is relevant to </w:t>
      </w:r>
      <w:r w:rsidR="00C75849">
        <w:t>my</w:t>
      </w:r>
      <w:r>
        <w:t xml:space="preserve"> </w:t>
      </w:r>
      <w:r w:rsidR="001C55F8">
        <w:t>earlier</w:t>
      </w:r>
      <w:r>
        <w:t xml:space="preserve"> discussion of finite satisficing consequentialism</w:t>
      </w:r>
      <w:r w:rsidR="00B04294">
        <w:t xml:space="preserve"> (section 2.1)</w:t>
      </w:r>
      <w:r>
        <w:t xml:space="preserve">.  Imagine an R and W </w:t>
      </w:r>
      <w:r w:rsidR="007B4537">
        <w:t xml:space="preserve">which each </w:t>
      </w:r>
      <w:r>
        <w:t>contain</w:t>
      </w:r>
      <w:r w:rsidR="00BA4DF6">
        <w:t xml:space="preserve"> </w:t>
      </w:r>
      <w:r w:rsidR="00713631">
        <w:t>one</w:t>
      </w:r>
      <w:r>
        <w:t xml:space="preserve"> credence about just one piece of wisdom and </w:t>
      </w:r>
      <w:r w:rsidR="00713631">
        <w:t xml:space="preserve">credences </w:t>
      </w:r>
      <w:r w:rsidR="00C75849">
        <w:t xml:space="preserve">about </w:t>
      </w:r>
      <w:r>
        <w:t>any number</w:t>
      </w:r>
      <w:r w:rsidR="001C55F8">
        <w:t xml:space="preserve"> of – even infinitely many – </w:t>
      </w:r>
      <w:r>
        <w:t xml:space="preserve">boring topics.  W has </w:t>
      </w:r>
      <w:r w:rsidR="00BA4DF6">
        <w:t xml:space="preserve">a </w:t>
      </w:r>
      <w:r>
        <w:t>more accurate credence about th</w:t>
      </w:r>
      <w:r w:rsidR="00713631">
        <w:t>is bit of</w:t>
      </w:r>
      <w:r>
        <w:t xml:space="preserve"> wisdom, and R has more accurate credences about the boring topics.  This time, though, give W just a </w:t>
      </w:r>
      <w:r w:rsidRPr="00BE3621">
        <w:rPr>
          <w:i/>
          <w:iCs/>
        </w:rPr>
        <w:t>somewhat</w:t>
      </w:r>
      <w:r>
        <w:t xml:space="preserve"> accurate credence about the wisdom.  How accurate?  </w:t>
      </w:r>
      <w:r w:rsidR="00BA4B38">
        <w:t>M</w:t>
      </w:r>
      <w:r>
        <w:t xml:space="preserve">y intuitions are that W remains better than R even if it has just a </w:t>
      </w:r>
      <w:r w:rsidR="001C55F8">
        <w:t>very</w:t>
      </w:r>
      <w:r>
        <w:t xml:space="preserve"> moderate edge with regard to the </w:t>
      </w:r>
      <w:r w:rsidR="00795865">
        <w:t>interesting</w:t>
      </w:r>
      <w:r>
        <w:t xml:space="preserve"> credence</w:t>
      </w:r>
      <w:r w:rsidR="00BA4DF6">
        <w:t>; i</w:t>
      </w:r>
      <w:r w:rsidR="001C55F8">
        <w:t>t seems to me</w:t>
      </w:r>
      <w:r>
        <w:t xml:space="preserve"> that </w:t>
      </w:r>
      <w:r w:rsidR="001C55F8">
        <w:t xml:space="preserve">any </w:t>
      </w:r>
      <w:r>
        <w:t xml:space="preserve">amount of accuracy </w:t>
      </w:r>
      <w:r w:rsidR="00C75849">
        <w:t xml:space="preserve">that genuinely matters </w:t>
      </w:r>
      <w:r>
        <w:t>in a</w:t>
      </w:r>
      <w:r w:rsidR="00EE2B97">
        <w:t>n</w:t>
      </w:r>
      <w:r>
        <w:t xml:space="preserve"> </w:t>
      </w:r>
      <w:r w:rsidR="00795865">
        <w:t>interesting</w:t>
      </w:r>
      <w:r>
        <w:t xml:space="preserve"> credence will </w:t>
      </w:r>
      <w:r w:rsidR="001C55F8">
        <w:t xml:space="preserve">give us a W that </w:t>
      </w:r>
      <w:r w:rsidR="00C75849">
        <w:t>is better</w:t>
      </w:r>
      <w:r w:rsidR="001C55F8">
        <w:t xml:space="preserve"> than R.</w:t>
      </w:r>
      <w:r>
        <w:t xml:space="preserve">  If </w:t>
      </w:r>
      <w:r w:rsidR="001C55F8">
        <w:t xml:space="preserve">that’s </w:t>
      </w:r>
      <w:r>
        <w:t xml:space="preserve">correct, then an infinite number of boring credences can have, at most, </w:t>
      </w:r>
      <w:r w:rsidR="00BA4DF6">
        <w:t xml:space="preserve">less value than this – less value than any amount of interesting accuracy that matters.  This is </w:t>
      </w:r>
      <w:r w:rsidR="001C55F8">
        <w:t xml:space="preserve">not a total value that seems particularly normatively significant.  </w:t>
      </w:r>
      <w:r w:rsidR="004A0149">
        <w:t>Why does this point matter</w:t>
      </w:r>
      <w:r w:rsidR="00B04294">
        <w:t xml:space="preserve">?  In section 2.1, </w:t>
      </w:r>
      <w:r w:rsidR="00713631">
        <w:t>we saw that the</w:t>
      </w:r>
      <w:r w:rsidR="00B04294">
        <w:t xml:space="preserve"> main objection to finite satisficing consequentialism </w:t>
      </w:r>
      <w:r w:rsidR="00C75849">
        <w:t>w</w:t>
      </w:r>
      <w:r w:rsidR="004A0149">
        <w:t>ould be that</w:t>
      </w:r>
      <w:r w:rsidR="00F94268">
        <w:t xml:space="preserve"> an infinite series of</w:t>
      </w:r>
      <w:r w:rsidR="00795865">
        <w:t xml:space="preserve"> </w:t>
      </w:r>
      <w:r w:rsidR="00C75849">
        <w:t>permissible</w:t>
      </w:r>
      <w:r w:rsidR="00795865">
        <w:t xml:space="preserve"> </w:t>
      </w:r>
      <w:r w:rsidR="00F94268">
        <w:t>choices</w:t>
      </w:r>
      <w:r w:rsidR="00795865">
        <w:t xml:space="preserve">, </w:t>
      </w:r>
      <w:r w:rsidR="00F94268">
        <w:t>each involv</w:t>
      </w:r>
      <w:r w:rsidR="00795865">
        <w:t>ing</w:t>
      </w:r>
      <w:r w:rsidR="00F94268">
        <w:t xml:space="preserve"> an infinitesimal loss, could together sum to a total loss that is clearly impermissible to allow.</w:t>
      </w:r>
      <w:r w:rsidR="00F94268">
        <w:rPr>
          <w:b/>
          <w:bCs/>
        </w:rPr>
        <w:t xml:space="preserve">  </w:t>
      </w:r>
      <w:r w:rsidR="00713631">
        <w:t>C</w:t>
      </w:r>
      <w:r w:rsidR="00F94268">
        <w:t>onsideration of the present example suggests</w:t>
      </w:r>
      <w:r w:rsidR="00713631">
        <w:t xml:space="preserve"> that </w:t>
      </w:r>
      <w:r w:rsidR="00F94268">
        <w:t xml:space="preserve">an infinite set of boring </w:t>
      </w:r>
      <w:r w:rsidR="00F94268">
        <w:lastRenderedPageBreak/>
        <w:t xml:space="preserve">credences can only </w:t>
      </w:r>
      <w:r w:rsidR="00B04294">
        <w:t xml:space="preserve">add up to a normatively insignificant </w:t>
      </w:r>
      <w:r w:rsidR="00F94268">
        <w:t>total value</w:t>
      </w:r>
      <w:r w:rsidR="00713631">
        <w:t>.  If that’s correct, then</w:t>
      </w:r>
      <w:r w:rsidR="00F94268">
        <w:t xml:space="preserve"> t</w:t>
      </w:r>
      <w:r w:rsidR="00C75849">
        <w:t>h</w:t>
      </w:r>
      <w:r w:rsidR="004A0149">
        <w:t>is</w:t>
      </w:r>
      <w:r w:rsidR="00C75849">
        <w:t xml:space="preserve"> objection to finite satisficing does not work</w:t>
      </w:r>
      <w:r w:rsidR="001C55F8">
        <w:t>.</w:t>
      </w:r>
    </w:p>
    <w:p w:rsidR="00F258DD" w:rsidRPr="000C2E44" w:rsidRDefault="00CD6613" w:rsidP="00F3050D">
      <w:r w:rsidRPr="000C2E44">
        <w:tab/>
      </w:r>
      <w:r w:rsidR="00FF1865">
        <w:t>Turning back to cases 2-4, i</w:t>
      </w:r>
      <w:r w:rsidR="00F94268">
        <w:t xml:space="preserve">t’s worth noting that </w:t>
      </w:r>
      <w:r w:rsidRPr="000C2E44">
        <w:t xml:space="preserve">ethical versions of these cases don’t generate </w:t>
      </w:r>
      <w:r w:rsidR="00B7619D">
        <w:t>R</w:t>
      </w:r>
      <w:r w:rsidRPr="00B7619D">
        <w:t>epugnant</w:t>
      </w:r>
      <w:r w:rsidRPr="000C2E44">
        <w:t xml:space="preserve"> </w:t>
      </w:r>
      <w:r w:rsidR="00B7619D">
        <w:t>C</w:t>
      </w:r>
      <w:r w:rsidRPr="000C2E44">
        <w:t xml:space="preserve">onclusions.  </w:t>
      </w:r>
      <w:r w:rsidR="00746251">
        <w:t>E</w:t>
      </w:r>
      <w:r w:rsidRPr="000C2E44">
        <w:t>thical analog</w:t>
      </w:r>
      <w:r w:rsidR="00746251">
        <w:t>s</w:t>
      </w:r>
      <w:r w:rsidRPr="000C2E44">
        <w:t xml:space="preserve"> of these cases would </w:t>
      </w:r>
      <w:r w:rsidR="00746251">
        <w:t>involve</w:t>
      </w:r>
      <w:r w:rsidRPr="000C2E44">
        <w:t xml:space="preserve"> R worlds </w:t>
      </w:r>
      <w:r w:rsidR="00746251">
        <w:t>with</w:t>
      </w:r>
      <w:r w:rsidRPr="000C2E44">
        <w:t xml:space="preserve"> vast numbers of very happy people, all of whom live neutral or bad lives in the W worlds.  The R worlds would have a greater number of very happy people, and a better ratio of very happy to not-happy people, than the W worlds.  It’s not repugnant to say that these R worlds are superior to W worlds.  That’s because every person’s life is equally ethically important.</w:t>
      </w:r>
      <w:r w:rsidR="00BA4B38">
        <w:rPr>
          <w:rStyle w:val="FootnoteReference"/>
        </w:rPr>
        <w:footnoteReference w:id="11"/>
      </w:r>
      <w:r w:rsidRPr="000C2E44">
        <w:t xml:space="preserve">  But, saying that any R doxastic state is </w:t>
      </w:r>
      <w:r w:rsidRPr="000C2E44">
        <w:rPr>
          <w:i/>
        </w:rPr>
        <w:t>epistemically</w:t>
      </w:r>
      <w:r w:rsidRPr="000C2E44">
        <w:t xml:space="preserve"> superior to any W </w:t>
      </w:r>
      <w:r w:rsidRPr="000C2E44">
        <w:rPr>
          <w:i/>
        </w:rPr>
        <w:t xml:space="preserve">is </w:t>
      </w:r>
      <w:r w:rsidRPr="000C2E44">
        <w:t>repugnant.  Not every credence is equally epistemically important.</w:t>
      </w:r>
    </w:p>
    <w:p w:rsidR="00CD6613" w:rsidRPr="000C2E44" w:rsidRDefault="00CD6613" w:rsidP="00991A20">
      <w:pPr>
        <w:pStyle w:val="Heading2"/>
        <w:numPr>
          <w:ilvl w:val="1"/>
          <w:numId w:val="5"/>
        </w:numPr>
      </w:pPr>
      <w:r w:rsidRPr="000C2E44">
        <w:t>Biting the bullet?</w:t>
      </w:r>
    </w:p>
    <w:p w:rsidR="00CD6613" w:rsidRPr="000C2E44" w:rsidRDefault="00CD6613" w:rsidP="006C4BEA">
      <w:r w:rsidRPr="000C2E44">
        <w:tab/>
        <w:t xml:space="preserve">Accuracy-first epistemology says that accuracy is </w:t>
      </w:r>
      <w:r w:rsidR="00AE4C82">
        <w:t>the</w:t>
      </w:r>
      <w:r w:rsidRPr="000C2E44">
        <w:t xml:space="preserve"> measure of individual epistemic value, the total value of a credal state is the sum of the values of its individual credences, and </w:t>
      </w:r>
      <w:r w:rsidR="00AE4C82">
        <w:t xml:space="preserve">what </w:t>
      </w:r>
      <w:r w:rsidRPr="000C2E44">
        <w:t xml:space="preserve">we ought to believe is explained in terms of epistemic value.  This view has disastrous implications, because it says that </w:t>
      </w:r>
      <w:r w:rsidR="00AE4C82">
        <w:t xml:space="preserve">some </w:t>
      </w:r>
      <w:r w:rsidRPr="000C2E44">
        <w:t>R is superior to W in each of cases 1-</w:t>
      </w:r>
      <w:r w:rsidR="00BA4B38">
        <w:t>4</w:t>
      </w:r>
      <w:r w:rsidR="00AE4C82">
        <w:t xml:space="preserve">:  as long as R and W contain credences about enough boring propositions, R’s superior accuracy with regards to these can eventually generate a total value that outweighs all other considerations.  </w:t>
      </w:r>
      <w:r w:rsidRPr="000C2E44">
        <w:t>In section 2,</w:t>
      </w:r>
      <w:r w:rsidRPr="000C2E44">
        <w:rPr>
          <w:b/>
        </w:rPr>
        <w:t xml:space="preserve"> </w:t>
      </w:r>
      <w:r w:rsidRPr="000C2E44">
        <w:t>I discussed ways of making it easier to accept the truth of the Epistemic Repugnant Conclusion.  But</w:t>
      </w:r>
      <w:r w:rsidR="004A4410">
        <w:t>, as we’ll see,</w:t>
      </w:r>
      <w:r w:rsidRPr="000C2E44">
        <w:t xml:space="preserve"> these do not apply to cases 1-</w:t>
      </w:r>
      <w:r w:rsidR="00BA4B38">
        <w:t>4</w:t>
      </w:r>
      <w:r w:rsidR="00AE4C82">
        <w:t>;</w:t>
      </w:r>
      <w:r w:rsidRPr="000C2E44">
        <w:t xml:space="preserve"> they do not allow us to accept that any R is superior to any W.</w:t>
      </w:r>
    </w:p>
    <w:p w:rsidR="00CD6613" w:rsidRDefault="00CD6613" w:rsidP="006C4BEA">
      <w:r w:rsidRPr="000C2E44">
        <w:lastRenderedPageBreak/>
        <w:tab/>
        <w:t xml:space="preserve">Consider error theories about our intuitions.  </w:t>
      </w:r>
      <w:r w:rsidR="00C31250">
        <w:t xml:space="preserve">One </w:t>
      </w:r>
      <w:r w:rsidR="00AE4C82">
        <w:t>error theory</w:t>
      </w:r>
      <w:r w:rsidR="00C31250">
        <w:t xml:space="preserve"> </w:t>
      </w:r>
      <w:r w:rsidR="00BA4B38">
        <w:t>says</w:t>
      </w:r>
      <w:r w:rsidRPr="000C2E44">
        <w:t xml:space="preserve"> that we are mistaking barely accurate credences about boring propositions for </w:t>
      </w:r>
      <w:r w:rsidRPr="000C2E44">
        <w:rPr>
          <w:i/>
        </w:rPr>
        <w:t>in</w:t>
      </w:r>
      <w:r w:rsidRPr="000C2E44">
        <w:t>accurate credences.  That error theory cannot explain away intuitions about cases 2-</w:t>
      </w:r>
      <w:r w:rsidR="00BA4B38">
        <w:t>4</w:t>
      </w:r>
      <w:r w:rsidRPr="000C2E44">
        <w:t xml:space="preserve">, since these cases ask us to consider maximally accurate credences about boring propositions.  If one is still not convinced, we can focus on case </w:t>
      </w:r>
      <w:r w:rsidR="00BA4B38">
        <w:t>4</w:t>
      </w:r>
      <w:r w:rsidRPr="000C2E44">
        <w:t xml:space="preserve">, which only </w:t>
      </w:r>
      <w:r w:rsidR="00AE4C82">
        <w:t>involves</w:t>
      </w:r>
      <w:r w:rsidRPr="000C2E44">
        <w:t xml:space="preserve"> maximal credences.  Any error theory that could undermine intuitions about case</w:t>
      </w:r>
      <w:r w:rsidR="00A8296B">
        <w:t xml:space="preserve"> 4</w:t>
      </w:r>
      <w:r w:rsidRPr="000C2E44">
        <w:t xml:space="preserve"> would undermine </w:t>
      </w:r>
      <w:r w:rsidRPr="000C2E44">
        <w:rPr>
          <w:i/>
        </w:rPr>
        <w:t>all</w:t>
      </w:r>
      <w:r w:rsidRPr="000C2E44">
        <w:t xml:space="preserve"> intuitions about epistemic value.</w:t>
      </w:r>
    </w:p>
    <w:p w:rsidR="00FC7631" w:rsidRDefault="00C31250" w:rsidP="006135AB">
      <w:r>
        <w:tab/>
      </w:r>
      <w:r w:rsidR="006135AB">
        <w:t xml:space="preserve">The other error theory discussed in section 2 </w:t>
      </w:r>
      <w:r w:rsidR="00BB3246">
        <w:t>wa</w:t>
      </w:r>
      <w:r w:rsidR="006135AB">
        <w:t xml:space="preserve">s </w:t>
      </w:r>
      <w:r>
        <w:t xml:space="preserve">that these intuitions conflate practical with epistemic value.  </w:t>
      </w:r>
      <w:r w:rsidR="00922A20">
        <w:t>My</w:t>
      </w:r>
      <w:r w:rsidR="006135AB">
        <w:t xml:space="preserve"> new cases give us two responses to this error theory</w:t>
      </w:r>
      <w:r>
        <w:t xml:space="preserve">.  </w:t>
      </w:r>
      <w:r w:rsidR="006135AB">
        <w:t>First, they give</w:t>
      </w:r>
      <w:r w:rsidR="00431611">
        <w:t xml:space="preserve"> </w:t>
      </w:r>
      <w:r w:rsidR="00922A20">
        <w:t xml:space="preserve">us </w:t>
      </w:r>
      <w:r w:rsidR="00431611">
        <w:t xml:space="preserve">additional evidence that </w:t>
      </w:r>
      <w:r w:rsidR="006135AB">
        <w:t xml:space="preserve">the relevant </w:t>
      </w:r>
      <w:r w:rsidR="00431611">
        <w:t xml:space="preserve">intuitions </w:t>
      </w:r>
      <w:r w:rsidR="00431611" w:rsidRPr="001255E3">
        <w:rPr>
          <w:i/>
          <w:iCs/>
        </w:rPr>
        <w:t>are</w:t>
      </w:r>
      <w:r w:rsidR="00431611">
        <w:t xml:space="preserve"> about epistemic</w:t>
      </w:r>
      <w:r w:rsidR="006135AB">
        <w:t xml:space="preserve"> value</w:t>
      </w:r>
      <w:r w:rsidR="00431611">
        <w:t>.  Many philosophers have seen c</w:t>
      </w:r>
      <w:r>
        <w:t xml:space="preserve">uriosity </w:t>
      </w:r>
      <w:r w:rsidR="00431611">
        <w:t>a</w:t>
      </w:r>
      <w:r>
        <w:t xml:space="preserve">s a marker of distinctly epistemic value:  roughly, greater curiosity about </w:t>
      </w:r>
      <w:r>
        <w:rPr>
          <w:i/>
          <w:iCs/>
        </w:rPr>
        <w:t>x</w:t>
      </w:r>
      <w:r>
        <w:t xml:space="preserve"> reflects the greater</w:t>
      </w:r>
      <w:r w:rsidR="006603D5">
        <w:t xml:space="preserve"> </w:t>
      </w:r>
      <w:r w:rsidRPr="006135AB">
        <w:t>epistemic</w:t>
      </w:r>
      <w:r>
        <w:t xml:space="preserve"> </w:t>
      </w:r>
      <w:r w:rsidR="00431611">
        <w:t>significance</w:t>
      </w:r>
      <w:r>
        <w:t xml:space="preserve"> of </w:t>
      </w:r>
      <w:r w:rsidR="00922A20">
        <w:t xml:space="preserve">good beliefs </w:t>
      </w:r>
      <w:r>
        <w:t xml:space="preserve">about </w:t>
      </w:r>
      <w:r>
        <w:rPr>
          <w:i/>
          <w:iCs/>
        </w:rPr>
        <w:t>x</w:t>
      </w:r>
      <w:r>
        <w:t xml:space="preserve"> </w:t>
      </w:r>
      <w:r w:rsidRPr="00C31250">
        <w:t>(e.g. Foley 1987, Goldman 1999, Lynch 2004, Whitcomb 2010,</w:t>
      </w:r>
      <w:r w:rsidRPr="00C31250">
        <w:rPr>
          <w:b/>
          <w:bCs/>
        </w:rPr>
        <w:t xml:space="preserve"> </w:t>
      </w:r>
      <w:r w:rsidRPr="00C31250">
        <w:t>Kvanvig 2013, Inan 2014)</w:t>
      </w:r>
      <w:r>
        <w:t>.</w:t>
      </w:r>
      <w:r w:rsidR="00AE4E92">
        <w:t xml:space="preserve">  </w:t>
      </w:r>
      <w:r w:rsidR="00431611">
        <w:t xml:space="preserve">If intuitions about the value of R and W dovetail with judgments about what we </w:t>
      </w:r>
      <w:r w:rsidR="00193B96">
        <w:t xml:space="preserve">are </w:t>
      </w:r>
      <w:r w:rsidR="00431611">
        <w:t>curious about and how curious we are</w:t>
      </w:r>
      <w:r w:rsidR="00193B96">
        <w:t xml:space="preserve"> about it</w:t>
      </w:r>
      <w:r w:rsidR="00431611">
        <w:t xml:space="preserve">, this </w:t>
      </w:r>
      <w:r w:rsidR="006135AB">
        <w:t>indicate</w:t>
      </w:r>
      <w:r w:rsidR="00C74009">
        <w:t>s</w:t>
      </w:r>
      <w:r w:rsidR="006135AB">
        <w:t xml:space="preserve"> that we are </w:t>
      </w:r>
      <w:r w:rsidR="00FC7631">
        <w:t xml:space="preserve">not </w:t>
      </w:r>
      <w:r w:rsidR="00431611">
        <w:t xml:space="preserve">confusing the epistemic with the practical.  </w:t>
      </w:r>
      <w:r w:rsidR="00FC7631">
        <w:t xml:space="preserve">This response </w:t>
      </w:r>
      <w:r w:rsidR="004A4410">
        <w:t>may</w:t>
      </w:r>
      <w:r w:rsidR="00FC7631">
        <w:t xml:space="preserve"> </w:t>
      </w:r>
      <w:r w:rsidR="006603D5">
        <w:t xml:space="preserve">require appeal </w:t>
      </w:r>
      <w:r w:rsidR="004A4410">
        <w:t xml:space="preserve">specifically </w:t>
      </w:r>
      <w:r w:rsidR="006603D5">
        <w:t>to</w:t>
      </w:r>
      <w:r w:rsidR="00FC7631">
        <w:t xml:space="preserve"> </w:t>
      </w:r>
      <w:r w:rsidR="00431611">
        <w:t>cases 2-4.  That’s because some see curiosity as satisfied by knowledge (e.g. Whitcomb 2010), and m</w:t>
      </w:r>
      <w:r w:rsidR="006603D5">
        <w:t>ight</w:t>
      </w:r>
      <w:r w:rsidR="00431611">
        <w:t xml:space="preserve"> argue that it won’t be satisfied by small improvements in accuracy, even if those improvements are epistemically significant</w:t>
      </w:r>
      <w:r w:rsidR="00FC7631">
        <w:t xml:space="preserve"> (</w:t>
      </w:r>
      <w:r w:rsidR="00FC7631" w:rsidRPr="006135AB">
        <w:t>although see Goldman 1999, Inan 2014 for a contrary view)</w:t>
      </w:r>
      <w:r w:rsidR="00431611">
        <w:t xml:space="preserve">.  If that were so, then judgments about curiosity would not be </w:t>
      </w:r>
      <w:r w:rsidR="006603D5">
        <w:t>useful</w:t>
      </w:r>
      <w:r w:rsidR="00431611">
        <w:t xml:space="preserve"> evidence </w:t>
      </w:r>
      <w:r w:rsidR="006603D5">
        <w:t>for or against</w:t>
      </w:r>
      <w:r w:rsidR="00431611">
        <w:t xml:space="preserve"> the epistemic significance of barely accurate credences. </w:t>
      </w:r>
      <w:r w:rsidR="001255E3">
        <w:t xml:space="preserve"> We can grant that for the sake of argument.  </w:t>
      </w:r>
      <w:r w:rsidR="00C74009">
        <w:t>Even so, i</w:t>
      </w:r>
      <w:r w:rsidR="001255E3">
        <w:t xml:space="preserve">n </w:t>
      </w:r>
      <w:r w:rsidR="006135AB">
        <w:t>cases 2-4, R</w:t>
      </w:r>
      <w:r w:rsidR="00FC7631">
        <w:t xml:space="preserve"> and W</w:t>
      </w:r>
      <w:r w:rsidR="006135AB">
        <w:t xml:space="preserve"> contain </w:t>
      </w:r>
      <w:r w:rsidR="006B148B" w:rsidRPr="00D96D02">
        <w:rPr>
          <w:i/>
          <w:iCs/>
        </w:rPr>
        <w:t>certainty</w:t>
      </w:r>
      <w:r w:rsidR="006135AB">
        <w:t xml:space="preserve"> about boring</w:t>
      </w:r>
      <w:r w:rsidR="00FC7631">
        <w:t xml:space="preserve"> and interesting</w:t>
      </w:r>
      <w:r w:rsidR="006135AB">
        <w:t xml:space="preserve"> topics</w:t>
      </w:r>
      <w:r w:rsidR="00FC7631">
        <w:t>, respectively</w:t>
      </w:r>
      <w:r w:rsidR="006135AB">
        <w:t xml:space="preserve">. </w:t>
      </w:r>
      <w:r w:rsidR="00D96D02">
        <w:t xml:space="preserve">Certainty about a topic should satisfy any curiosity we have about it. </w:t>
      </w:r>
      <w:r w:rsidR="006135AB">
        <w:t xml:space="preserve"> </w:t>
      </w:r>
      <w:r w:rsidR="00FC7631">
        <w:t>T</w:t>
      </w:r>
      <w:r w:rsidR="006135AB">
        <w:t>h</w:t>
      </w:r>
      <w:r w:rsidR="006B148B">
        <w:t>e</w:t>
      </w:r>
      <w:r w:rsidR="006135AB">
        <w:t xml:space="preserve"> </w:t>
      </w:r>
      <w:r w:rsidR="006B148B">
        <w:t>certainty</w:t>
      </w:r>
      <w:r w:rsidR="006135AB">
        <w:t xml:space="preserve"> in W would </w:t>
      </w:r>
      <w:r w:rsidR="006135AB">
        <w:lastRenderedPageBreak/>
        <w:t xml:space="preserve">clearly satisfy our curiosity more than the </w:t>
      </w:r>
      <w:r w:rsidR="006B148B">
        <w:t>certainty</w:t>
      </w:r>
      <w:r w:rsidR="006135AB">
        <w:t xml:space="preserve"> in R</w:t>
      </w:r>
      <w:r w:rsidR="00206A81">
        <w:t>.</w:t>
      </w:r>
      <w:r w:rsidR="00FC7631">
        <w:rPr>
          <w:rStyle w:val="FootnoteReference"/>
        </w:rPr>
        <w:footnoteReference w:id="12"/>
      </w:r>
      <w:r w:rsidR="00206A81">
        <w:t xml:space="preserve">  </w:t>
      </w:r>
      <w:r w:rsidR="00DE292F">
        <w:t xml:space="preserve">This </w:t>
      </w:r>
      <w:r w:rsidR="00BB3246">
        <w:t>indicates</w:t>
      </w:r>
      <w:r w:rsidR="00FC7631">
        <w:t xml:space="preserve"> that W is </w:t>
      </w:r>
      <w:r w:rsidR="00BB3246">
        <w:t xml:space="preserve">superior to R in an </w:t>
      </w:r>
      <w:r w:rsidR="00FC7631">
        <w:t xml:space="preserve">epistemically significant </w:t>
      </w:r>
      <w:r w:rsidR="00BB3246">
        <w:t>way</w:t>
      </w:r>
      <w:r w:rsidR="00206A81">
        <w:t xml:space="preserve">.  </w:t>
      </w:r>
    </w:p>
    <w:p w:rsidR="00C31250" w:rsidRPr="00FC7631" w:rsidRDefault="00FC7631" w:rsidP="006135AB">
      <w:r>
        <w:tab/>
      </w:r>
      <w:r w:rsidR="00206A81">
        <w:t>Those who doubt</w:t>
      </w:r>
      <w:r w:rsidR="00DD30A4">
        <w:t>ed</w:t>
      </w:r>
      <w:r w:rsidR="00206A81">
        <w:t xml:space="preserve"> </w:t>
      </w:r>
      <w:r>
        <w:t>the</w:t>
      </w:r>
      <w:r w:rsidR="00206A81">
        <w:t xml:space="preserve"> initial intuitions </w:t>
      </w:r>
      <w:r>
        <w:t xml:space="preserve">about the Epistemic Repugnant Conclusion </w:t>
      </w:r>
      <w:r w:rsidR="00206A81">
        <w:t xml:space="preserve">may </w:t>
      </w:r>
      <w:r w:rsidR="00C74009">
        <w:t>also</w:t>
      </w:r>
      <w:r w:rsidR="00206A81">
        <w:t xml:space="preserve"> </w:t>
      </w:r>
      <w:r w:rsidR="00FC1751">
        <w:t>question</w:t>
      </w:r>
      <w:r w:rsidR="00206A81">
        <w:t xml:space="preserve"> our understanding of our own curiosity</w:t>
      </w:r>
      <w:r w:rsidR="000E1380">
        <w:t>, however</w:t>
      </w:r>
      <w:r w:rsidR="00206A81">
        <w:t>.  For them,</w:t>
      </w:r>
      <w:r>
        <w:t xml:space="preserve"> </w:t>
      </w:r>
      <w:r w:rsidR="000E1380">
        <w:t xml:space="preserve">there is </w:t>
      </w:r>
      <w:r>
        <w:t xml:space="preserve">a second response to </w:t>
      </w:r>
      <w:r w:rsidR="006E562D">
        <w:t>this</w:t>
      </w:r>
      <w:r>
        <w:t xml:space="preserve"> error theory</w:t>
      </w:r>
      <w:r w:rsidR="00206A81">
        <w:t xml:space="preserve">.  </w:t>
      </w:r>
      <w:r w:rsidR="000E1380">
        <w:t>In c</w:t>
      </w:r>
      <w:r>
        <w:t>ases 3 and 4</w:t>
      </w:r>
      <w:r w:rsidR="000E1380">
        <w:t xml:space="preserve">, we can give W a fairly minimal number of accurate </w:t>
      </w:r>
      <w:r w:rsidR="00795865">
        <w:t>interesting</w:t>
      </w:r>
      <w:r w:rsidR="000E1380">
        <w:t xml:space="preserve"> credences, and as many maximally inaccurate boring credences as we like.  </w:t>
      </w:r>
      <w:r>
        <w:rPr>
          <w:iCs/>
        </w:rPr>
        <w:t>If, epistemically speaking, the value of boring credences c</w:t>
      </w:r>
      <w:r w:rsidR="000E1380">
        <w:rPr>
          <w:iCs/>
        </w:rPr>
        <w:t>ould</w:t>
      </w:r>
      <w:r>
        <w:rPr>
          <w:iCs/>
        </w:rPr>
        <w:t xml:space="preserve"> outweigh the value of interesting credences, </w:t>
      </w:r>
      <w:r w:rsidR="000E1380">
        <w:rPr>
          <w:iCs/>
        </w:rPr>
        <w:t xml:space="preserve">then in these cases </w:t>
      </w:r>
      <w:r>
        <w:rPr>
          <w:iCs/>
        </w:rPr>
        <w:t>we c</w:t>
      </w:r>
      <w:r w:rsidR="000E1380">
        <w:rPr>
          <w:iCs/>
        </w:rPr>
        <w:t>ould</w:t>
      </w:r>
      <w:r>
        <w:rPr>
          <w:iCs/>
        </w:rPr>
        <w:t xml:space="preserve"> make W truly terrible from an epistemic perspective.</w:t>
      </w:r>
      <w:r>
        <w:t xml:space="preserve">  </w:t>
      </w:r>
      <w:r w:rsidR="006E562D">
        <w:t xml:space="preserve">Yet W </w:t>
      </w:r>
      <w:r w:rsidR="00C74009">
        <w:t>is</w:t>
      </w:r>
      <w:r w:rsidR="006E562D">
        <w:t xml:space="preserve"> still intuitively better than R</w:t>
      </w:r>
      <w:r w:rsidR="006E562D">
        <w:rPr>
          <w:iCs/>
        </w:rPr>
        <w:t xml:space="preserve">.  </w:t>
      </w:r>
      <w:r>
        <w:rPr>
          <w:iCs/>
        </w:rPr>
        <w:t>I</w:t>
      </w:r>
      <w:r w:rsidR="00206A81">
        <w:rPr>
          <w:iCs/>
        </w:rPr>
        <w:t xml:space="preserve">f </w:t>
      </w:r>
      <w:r w:rsidR="006E562D">
        <w:rPr>
          <w:iCs/>
        </w:rPr>
        <w:t>this</w:t>
      </w:r>
      <w:r w:rsidR="00206A81">
        <w:rPr>
          <w:iCs/>
        </w:rPr>
        <w:t xml:space="preserve"> error theory </w:t>
      </w:r>
      <w:r w:rsidR="009E27F8">
        <w:rPr>
          <w:iCs/>
        </w:rPr>
        <w:t>were correct</w:t>
      </w:r>
      <w:r w:rsidR="00206A81">
        <w:rPr>
          <w:iCs/>
        </w:rPr>
        <w:t xml:space="preserve">, </w:t>
      </w:r>
      <w:r w:rsidR="00C74009">
        <w:rPr>
          <w:iCs/>
        </w:rPr>
        <w:t xml:space="preserve">then </w:t>
      </w:r>
      <w:r w:rsidR="00206A81">
        <w:rPr>
          <w:iCs/>
        </w:rPr>
        <w:t xml:space="preserve">our intuitions </w:t>
      </w:r>
      <w:r w:rsidR="000E1380">
        <w:rPr>
          <w:iCs/>
        </w:rPr>
        <w:t xml:space="preserve">would be </w:t>
      </w:r>
      <w:r w:rsidR="00206A81">
        <w:rPr>
          <w:iCs/>
        </w:rPr>
        <w:t>fixat</w:t>
      </w:r>
      <w:r w:rsidR="000E1380">
        <w:rPr>
          <w:iCs/>
        </w:rPr>
        <w:t>ing</w:t>
      </w:r>
      <w:r w:rsidR="00206A81">
        <w:rPr>
          <w:iCs/>
        </w:rPr>
        <w:t xml:space="preserve"> on practical value over this</w:t>
      </w:r>
      <w:r w:rsidR="000E1380">
        <w:rPr>
          <w:iCs/>
        </w:rPr>
        <w:t xml:space="preserve"> vast amount of</w:t>
      </w:r>
      <w:r w:rsidR="00206A81">
        <w:rPr>
          <w:iCs/>
        </w:rPr>
        <w:t xml:space="preserve"> purely epistemic </w:t>
      </w:r>
      <w:r w:rsidR="000E1380">
        <w:rPr>
          <w:iCs/>
        </w:rPr>
        <w:t>dis</w:t>
      </w:r>
      <w:r w:rsidR="00206A81">
        <w:rPr>
          <w:iCs/>
        </w:rPr>
        <w:t xml:space="preserve">value.  That </w:t>
      </w:r>
      <w:r w:rsidR="00657E2D">
        <w:rPr>
          <w:iCs/>
        </w:rPr>
        <w:t xml:space="preserve">would </w:t>
      </w:r>
      <w:r w:rsidR="000E1380">
        <w:rPr>
          <w:iCs/>
        </w:rPr>
        <w:t>show</w:t>
      </w:r>
      <w:r w:rsidR="00206A81">
        <w:rPr>
          <w:iCs/>
        </w:rPr>
        <w:t xml:space="preserve"> that</w:t>
      </w:r>
      <w:r w:rsidR="00657E2D">
        <w:rPr>
          <w:iCs/>
        </w:rPr>
        <w:t xml:space="preserve"> epistemic value </w:t>
      </w:r>
      <w:r w:rsidR="00206A81">
        <w:rPr>
          <w:iCs/>
        </w:rPr>
        <w:t>does not matter to us, since</w:t>
      </w:r>
      <w:r w:rsidR="000E1380">
        <w:rPr>
          <w:iCs/>
        </w:rPr>
        <w:t xml:space="preserve"> massive epistemic disvalue </w:t>
      </w:r>
      <w:r w:rsidR="00657E2D">
        <w:rPr>
          <w:iCs/>
        </w:rPr>
        <w:t>would</w:t>
      </w:r>
      <w:r w:rsidR="000E1380">
        <w:rPr>
          <w:iCs/>
        </w:rPr>
        <w:t xml:space="preserve"> not </w:t>
      </w:r>
      <w:r w:rsidR="00657E2D">
        <w:rPr>
          <w:iCs/>
        </w:rPr>
        <w:t xml:space="preserve">be </w:t>
      </w:r>
      <w:r w:rsidR="00206A81">
        <w:rPr>
          <w:iCs/>
        </w:rPr>
        <w:t>more salient than practical value</w:t>
      </w:r>
      <w:r w:rsidR="00C74009">
        <w:rPr>
          <w:iCs/>
        </w:rPr>
        <w:t>; e</w:t>
      </w:r>
      <w:r w:rsidR="00206A81">
        <w:rPr>
          <w:iCs/>
        </w:rPr>
        <w:t xml:space="preserve">pistemic value </w:t>
      </w:r>
      <w:r w:rsidR="000E1380">
        <w:rPr>
          <w:iCs/>
        </w:rPr>
        <w:t>w</w:t>
      </w:r>
      <w:r w:rsidR="00DD30A4">
        <w:rPr>
          <w:iCs/>
        </w:rPr>
        <w:t xml:space="preserve">ould be shown to be </w:t>
      </w:r>
      <w:r w:rsidR="000E1380">
        <w:rPr>
          <w:iCs/>
        </w:rPr>
        <w:t xml:space="preserve">even more clearly like </w:t>
      </w:r>
      <w:r w:rsidR="00206A81">
        <w:rPr>
          <w:iCs/>
        </w:rPr>
        <w:t>the value of watching paint dry.  That’s not a value we should build our theories around.</w:t>
      </w:r>
    </w:p>
    <w:p w:rsidR="00CD6613" w:rsidRPr="000C2E44" w:rsidRDefault="00CD6613" w:rsidP="006C4BEA">
      <w:r w:rsidRPr="000C2E44">
        <w:tab/>
      </w:r>
      <w:r w:rsidR="005026A0">
        <w:t>A</w:t>
      </w:r>
      <w:r w:rsidRPr="000C2E44">
        <w:t>nother way to motivate accept</w:t>
      </w:r>
      <w:r w:rsidR="005026A0">
        <w:t>ance of</w:t>
      </w:r>
      <w:r w:rsidRPr="000C2E44">
        <w:t xml:space="preserve"> the Epistemic Repugnant Conclusion is to say it is only an implausible claim about epistemic </w:t>
      </w:r>
      <w:r w:rsidRPr="0075295D">
        <w:rPr>
          <w:i/>
          <w:iCs/>
        </w:rPr>
        <w:t>value</w:t>
      </w:r>
      <w:r w:rsidRPr="000C2E44">
        <w:t xml:space="preserve">, not an implausible claim about epistemic </w:t>
      </w:r>
      <w:r w:rsidRPr="0075295D">
        <w:rPr>
          <w:i/>
          <w:iCs/>
        </w:rPr>
        <w:t>oughts</w:t>
      </w:r>
      <w:r w:rsidRPr="000C2E44">
        <w:t xml:space="preserve">.  </w:t>
      </w:r>
      <w:r w:rsidRPr="000C2E44">
        <w:lastRenderedPageBreak/>
        <w:t xml:space="preserve">This involves the view that what we ought to believe is only based on comparisons between credal states containing credences on all the same propositions.  My </w:t>
      </w:r>
      <w:r w:rsidR="006B148B">
        <w:t>four</w:t>
      </w:r>
      <w:r w:rsidRPr="000C2E44">
        <w:t xml:space="preserve"> cases involve credal states with credences in all and only the same propositions, however.  If we explain what we ought to believe in terms of epistemic value, and we say that R is superior to W, then we have to say (for example) that one ought to choose a vast amount of pointless knowledge and false views about all wisdom over knowing all wisdom and having vast amounts of pointless false beliefs (case </w:t>
      </w:r>
      <w:r w:rsidR="006B148B">
        <w:t>4</w:t>
      </w:r>
      <w:r w:rsidRPr="000C2E44">
        <w:t>).  That is unacceptable.</w:t>
      </w:r>
    </w:p>
    <w:p w:rsidR="00CD6613" w:rsidRPr="000C2E44" w:rsidRDefault="00CD6613" w:rsidP="006C4BEA">
      <w:r w:rsidRPr="000C2E44">
        <w:tab/>
        <w:t xml:space="preserve">For the same reason, these cases block the “consequentializing” response to the Repugnant Conclusion.  That response says that modeling epistemic utility as accuracy is just a formal fiction which we </w:t>
      </w:r>
      <w:r w:rsidR="005026A0">
        <w:t>employ</w:t>
      </w:r>
      <w:r w:rsidRPr="000C2E44">
        <w:t xml:space="preserve"> to usefully represent deontological norms as consequentialist ones.  That’s plausible only if the formalism this leads to does not generate false claims about what we ought to believe.  A consequentialized formal model that says R is superior to W in any of cases 1-</w:t>
      </w:r>
      <w:r w:rsidR="006B148B">
        <w:t>4</w:t>
      </w:r>
      <w:r w:rsidRPr="000C2E44">
        <w:t xml:space="preserve"> generates false verdicts about what we ought to believe, however.</w:t>
      </w:r>
    </w:p>
    <w:p w:rsidR="008A5199" w:rsidRPr="000C2E44" w:rsidRDefault="00CD6613" w:rsidP="006C4BEA">
      <w:r w:rsidRPr="000C2E44">
        <w:tab/>
        <w:t>Even if we c</w:t>
      </w:r>
      <w:r w:rsidR="004D300A">
        <w:t>ould</w:t>
      </w:r>
      <w:r w:rsidRPr="000C2E44">
        <w:t xml:space="preserve"> comfortably accept the Epistemic Repugnant Conclusion</w:t>
      </w:r>
      <w:r w:rsidR="00F258DD" w:rsidRPr="000C2E44">
        <w:t xml:space="preserve">, </w:t>
      </w:r>
      <w:r w:rsidRPr="000C2E44">
        <w:t>we cannot accept that R is superior to W in any of cases 1-</w:t>
      </w:r>
      <w:r w:rsidR="006B148B">
        <w:t>4</w:t>
      </w:r>
      <w:r w:rsidRPr="000C2E44">
        <w:t xml:space="preserve">.  </w:t>
      </w:r>
      <w:r w:rsidR="004D300A">
        <w:t>To</w:t>
      </w:r>
      <w:r w:rsidR="00F258DD" w:rsidRPr="000C2E44">
        <w:t xml:space="preserve"> say </w:t>
      </w:r>
      <w:r w:rsidR="004D300A">
        <w:t xml:space="preserve">(as we must) </w:t>
      </w:r>
      <w:r w:rsidR="00F258DD" w:rsidRPr="000C2E44">
        <w:t xml:space="preserve">that each W is superior to the relevant R, accuracy-first epistemology must </w:t>
      </w:r>
      <w:r w:rsidRPr="000C2E44">
        <w:t xml:space="preserve">say that credences about boring propositions have no, or at most infinitesimal, positive epistemic value.  These cases thus resolve the impasse in the debate </w:t>
      </w:r>
      <w:r w:rsidR="00C943CD">
        <w:t>discussed above</w:t>
      </w:r>
      <w:r w:rsidRPr="000C2E44">
        <w:t>.  And they should be similarly conclusive for any account of epistemic value to which they can be applied.  I will argue in the next section that this is a very wide range of accounts.</w:t>
      </w:r>
    </w:p>
    <w:p w:rsidR="00CD6613" w:rsidRPr="000C2E44" w:rsidRDefault="00CD6613" w:rsidP="00745934">
      <w:pPr>
        <w:pStyle w:val="Heading1"/>
        <w:numPr>
          <w:ilvl w:val="0"/>
          <w:numId w:val="5"/>
        </w:numPr>
      </w:pPr>
      <w:r w:rsidRPr="000C2E44">
        <w:t>Generalizing</w:t>
      </w:r>
    </w:p>
    <w:p w:rsidR="00CD6613" w:rsidRPr="000C2E44" w:rsidRDefault="00CD6613" w:rsidP="003F3646">
      <w:r w:rsidRPr="000C2E44">
        <w:tab/>
        <w:t>The cases I have just discussed have implications for all extant accounts of individual and total epistemic value</w:t>
      </w:r>
      <w:r w:rsidR="00BF6075">
        <w:t xml:space="preserve">:  </w:t>
      </w:r>
      <w:r w:rsidR="00E064BA">
        <w:t xml:space="preserve">they show that </w:t>
      </w:r>
      <w:r w:rsidRPr="000C2E44">
        <w:t xml:space="preserve">all such accounts must say that beliefs or credences about certain topics have no, or infinitesimal, epistemic value.  In order to argue for that, I will do the following:  </w:t>
      </w:r>
    </w:p>
    <w:p w:rsidR="00CD6613" w:rsidRPr="000C2E44" w:rsidRDefault="00CD6613" w:rsidP="003F3646">
      <w:r w:rsidRPr="000C2E44">
        <w:lastRenderedPageBreak/>
        <w:tab/>
        <w:t>First, I’ll discuss some distinctive features of accuracy-first</w:t>
      </w:r>
      <w:r w:rsidR="008019BB" w:rsidRPr="000C2E44">
        <w:t xml:space="preserve"> </w:t>
      </w:r>
      <w:r w:rsidRPr="000C2E44">
        <w:t>epistemology.  Any notion of epistemic value that shares these features will also generate versions of cases 1-</w:t>
      </w:r>
      <w:r w:rsidR="006B148B">
        <w:t>4</w:t>
      </w:r>
      <w:r w:rsidRPr="000C2E44">
        <w:t xml:space="preserve">.  </w:t>
      </w:r>
    </w:p>
    <w:p w:rsidR="00CD6613" w:rsidRPr="000C2E44" w:rsidRDefault="00CD6613" w:rsidP="003F3646">
      <w:r w:rsidRPr="000C2E44">
        <w:tab/>
        <w:t xml:space="preserve">Second, I’ll discuss how accounts of </w:t>
      </w:r>
      <w:r w:rsidRPr="000C2E44">
        <w:rPr>
          <w:i/>
        </w:rPr>
        <w:t>individual</w:t>
      </w:r>
      <w:r w:rsidRPr="000C2E44">
        <w:t xml:space="preserve"> epistemic value that don’t share th</w:t>
      </w:r>
      <w:r w:rsidR="008019BB" w:rsidRPr="000C2E44">
        <w:t>es</w:t>
      </w:r>
      <w:r w:rsidRPr="000C2E44">
        <w:t xml:space="preserve">e </w:t>
      </w:r>
      <w:r w:rsidR="008019BB" w:rsidRPr="000C2E44">
        <w:t>distinctive features of accuracy-first epistemology</w:t>
      </w:r>
      <w:r w:rsidRPr="000C2E44">
        <w:t xml:space="preserve"> still generate versions of some of cases 1-</w:t>
      </w:r>
      <w:r w:rsidR="006B148B">
        <w:t>4</w:t>
      </w:r>
      <w:r w:rsidRPr="000C2E44">
        <w:t xml:space="preserve"> (</w:t>
      </w:r>
      <w:r w:rsidR="00DF5D73" w:rsidRPr="000C2E44">
        <w:t xml:space="preserve">remember, </w:t>
      </w:r>
      <w:r w:rsidRPr="000C2E44">
        <w:t xml:space="preserve">individual epistemic value is the value of single beliefs or credences), unless they say beliefs or credences on boring topics have no, or infinitesimal, value.  </w:t>
      </w:r>
    </w:p>
    <w:p w:rsidR="00CD6613" w:rsidRPr="000C2E44" w:rsidRDefault="00CD6613" w:rsidP="003F3646">
      <w:r w:rsidRPr="000C2E44">
        <w:tab/>
        <w:t xml:space="preserve">Third, I’ll argue that all plausible accounts of </w:t>
      </w:r>
      <w:r w:rsidRPr="000C2E44">
        <w:rPr>
          <w:i/>
        </w:rPr>
        <w:t>total</w:t>
      </w:r>
      <w:r w:rsidRPr="000C2E44">
        <w:t xml:space="preserve"> epistemic value give rise to some of cases 1-</w:t>
      </w:r>
      <w:r w:rsidR="006B148B">
        <w:t>4</w:t>
      </w:r>
      <w:r w:rsidRPr="000C2E44">
        <w:t xml:space="preserve"> (again, unless they say that beliefs or credences on boring topics have at most infinitesimal positive value).  Accuracy-first epistemology sees the value of an overall credal state as the sum of the individual values of the constituent credences.  This view of total value plays a huge role in generating the Epistemic Repugnant Conclusion.  </w:t>
      </w:r>
      <w:r w:rsidR="002B6D3B" w:rsidRPr="000C2E44">
        <w:t>T</w:t>
      </w:r>
      <w:r w:rsidR="00DF5D73" w:rsidRPr="000C2E44">
        <w:t xml:space="preserve">here are views of </w:t>
      </w:r>
      <w:r w:rsidRPr="000C2E44">
        <w:t>total value that</w:t>
      </w:r>
      <w:r w:rsidR="00DF5D73" w:rsidRPr="000C2E44">
        <w:t>,</w:t>
      </w:r>
      <w:r w:rsidRPr="000C2E44">
        <w:t xml:space="preserve"> in ethics</w:t>
      </w:r>
      <w:r w:rsidR="00DF5D73" w:rsidRPr="000C2E44">
        <w:t>,</w:t>
      </w:r>
      <w:r w:rsidRPr="000C2E44">
        <w:t xml:space="preserve"> have been shown to avoid the Repugnant Conclusion.  However, no such account of total value can avoid all of cases 1-</w:t>
      </w:r>
      <w:r w:rsidR="006B148B">
        <w:t>4.</w:t>
      </w:r>
      <w:r w:rsidR="00DF5D73" w:rsidRPr="000C2E44">
        <w:rPr>
          <w:rStyle w:val="FootnoteReference"/>
        </w:rPr>
        <w:footnoteReference w:id="13"/>
      </w:r>
      <w:r w:rsidRPr="000C2E44">
        <w:t xml:space="preserve">  </w:t>
      </w:r>
    </w:p>
    <w:p w:rsidR="00CD6613" w:rsidRPr="000C2E44" w:rsidRDefault="00CD6613" w:rsidP="003F3646">
      <w:r w:rsidRPr="000C2E44">
        <w:tab/>
        <w:t xml:space="preserve">These three </w:t>
      </w:r>
      <w:r w:rsidR="002B6D3B" w:rsidRPr="000C2E44">
        <w:t xml:space="preserve">arguments </w:t>
      </w:r>
      <w:r w:rsidRPr="000C2E44">
        <w:t>will lead to the following conclusion:  if there is such a thing as individual epistemic value and total epistemic value, then beliefs or credences on some topics can have no, or at most infinitesimal, positive epistemic value.</w:t>
      </w:r>
    </w:p>
    <w:p w:rsidR="00CD6613" w:rsidRPr="000C2E44" w:rsidRDefault="00CD6613" w:rsidP="004D6153">
      <w:pPr>
        <w:pStyle w:val="Heading2"/>
        <w:numPr>
          <w:ilvl w:val="1"/>
          <w:numId w:val="5"/>
        </w:numPr>
      </w:pPr>
      <w:r w:rsidRPr="000C2E44">
        <w:t>Cases 1-</w:t>
      </w:r>
      <w:r w:rsidR="006B148B">
        <w:t>4</w:t>
      </w:r>
      <w:r w:rsidRPr="000C2E44">
        <w:t xml:space="preserve"> and individual epistemic value</w:t>
      </w:r>
    </w:p>
    <w:p w:rsidR="00CD6613" w:rsidRPr="000C2E44" w:rsidRDefault="00CD6613" w:rsidP="00CF694C">
      <w:r w:rsidRPr="000C2E44">
        <w:tab/>
        <w:t xml:space="preserve">Here are some distinctive features of accuracy-first epistemology:  </w:t>
      </w:r>
    </w:p>
    <w:p w:rsidR="00CD6613" w:rsidRPr="000C2E44" w:rsidRDefault="00CD6613" w:rsidP="00CF694C">
      <w:pPr>
        <w:pStyle w:val="ListParagraph"/>
        <w:numPr>
          <w:ilvl w:val="0"/>
          <w:numId w:val="2"/>
        </w:numPr>
        <w:ind w:left="1080"/>
      </w:pPr>
      <w:r w:rsidRPr="000C2E44">
        <w:t>accuracy, and thus epistemic value, comes in degrees</w:t>
      </w:r>
    </w:p>
    <w:p w:rsidR="00CD6613" w:rsidRPr="000C2E44" w:rsidRDefault="00CD6613" w:rsidP="00CF694C">
      <w:pPr>
        <w:pStyle w:val="ListParagraph"/>
        <w:numPr>
          <w:ilvl w:val="0"/>
          <w:numId w:val="2"/>
        </w:numPr>
        <w:ind w:left="1080"/>
      </w:pPr>
      <w:r w:rsidRPr="000C2E44">
        <w:lastRenderedPageBreak/>
        <w:t>barely accurate credences have positive epistemic value, which can come in arbitrarily small but finite amounts</w:t>
      </w:r>
    </w:p>
    <w:p w:rsidR="00CD6613" w:rsidRPr="000C2E44" w:rsidRDefault="00CD6613" w:rsidP="00CF694C">
      <w:pPr>
        <w:pStyle w:val="ListParagraph"/>
        <w:numPr>
          <w:ilvl w:val="0"/>
          <w:numId w:val="2"/>
        </w:numPr>
        <w:ind w:left="1080"/>
      </w:pPr>
      <w:r w:rsidRPr="000C2E44">
        <w:t xml:space="preserve">the total utility of a credal state is the sum of the utility of its constituent credences. </w:t>
      </w:r>
    </w:p>
    <w:p w:rsidR="00CD6613" w:rsidRPr="000C2E44" w:rsidRDefault="00CD6613" w:rsidP="00CF694C">
      <w:pPr>
        <w:pStyle w:val="ListParagraph"/>
        <w:numPr>
          <w:ilvl w:val="0"/>
          <w:numId w:val="2"/>
        </w:numPr>
        <w:ind w:left="1080"/>
      </w:pPr>
      <w:r w:rsidRPr="000C2E44">
        <w:t xml:space="preserve">credences on all topics can have positive non-infinitesimal epistemic value </w:t>
      </w:r>
    </w:p>
    <w:p w:rsidR="00CD6613" w:rsidRPr="000C2E44" w:rsidRDefault="00CD6613" w:rsidP="003318E9">
      <w:r w:rsidRPr="000C2E44">
        <w:t xml:space="preserve">It should be clear </w:t>
      </w:r>
      <w:r w:rsidR="00D56DCE">
        <w:t xml:space="preserve">by now </w:t>
      </w:r>
      <w:r w:rsidRPr="000C2E44">
        <w:t>how these features play a role in both the Epistemic Repugnant Conclusion and in some of cases 1-</w:t>
      </w:r>
      <w:r w:rsidR="006B148B">
        <w:t>4</w:t>
      </w:r>
      <w:r w:rsidRPr="000C2E44">
        <w:t>.</w:t>
      </w:r>
    </w:p>
    <w:p w:rsidR="00CD6613" w:rsidRPr="000C2E44" w:rsidRDefault="00CD6613" w:rsidP="003318E9">
      <w:r w:rsidRPr="000C2E44">
        <w:tab/>
        <w:t>Any account of epistemic value that shares features (i) through (iv) will straightforwardly generate versions of cases 1-</w:t>
      </w:r>
      <w:r w:rsidR="006B148B">
        <w:t>4</w:t>
      </w:r>
      <w:r w:rsidRPr="000C2E44">
        <w:t xml:space="preserve">.  We just substitute the relevant value for accuracy in each case.  To illustrate, consider the view that individual credences have epistemic value when they fit with one’s evidence (this is just an illustration; I am not </w:t>
      </w:r>
      <w:r w:rsidRPr="00D56DCE">
        <w:rPr>
          <w:iCs/>
        </w:rPr>
        <w:t>asserting</w:t>
      </w:r>
      <w:r w:rsidRPr="000C2E44">
        <w:t xml:space="preserve"> any claims about the value of fitting to one’s evidence).  Assume that fit-to-evidence comes in degrees (feature i).  Assume that a credence which just barely fits the evidence more than it does not has some slight positive value, and that this can be arbitrarily low (feature ii).  Assume that the total utility of a credal state is the sum of the utilities of individual credences (feature iii).  Assume that credences on all topics can have more than infinitesimal positive epistemic value (feature iv).  We can now generate a version of each of cases 1-</w:t>
      </w:r>
      <w:r w:rsidR="006B148B">
        <w:t>4</w:t>
      </w:r>
      <w:r w:rsidRPr="000C2E44">
        <w:t xml:space="preserve"> using fit to evidence.  For example, case </w:t>
      </w:r>
      <w:r w:rsidR="006B148B">
        <w:t>4</w:t>
      </w:r>
      <w:r w:rsidRPr="000C2E44">
        <w:t>:  credal state W contains credences about wisdom that perfectly fit one’s evidence, and credences about completely unimportant propositions that completely do not fit one’s evidence.  R, on the other hand, has credences about wisdom that go against the evidence, and credences about unimportant propositions that completely fit the evidence.  This account of value says that R is superior to W, as long as we give W and R credences about a large enough number of boring propositions.</w:t>
      </w:r>
    </w:p>
    <w:p w:rsidR="00CD6613" w:rsidRPr="000C2E44" w:rsidRDefault="00CD6613" w:rsidP="00B04690">
      <w:r w:rsidRPr="000C2E44">
        <w:tab/>
        <w:t>I won’t speculate here about which accounts of epistemic value have features (i) through (iv).  The point is:  for any that do, we can generate cases 1-</w:t>
      </w:r>
      <w:r w:rsidR="006B148B">
        <w:t>4</w:t>
      </w:r>
      <w:r w:rsidRPr="000C2E44">
        <w:t xml:space="preserve">.  These cases are a </w:t>
      </w:r>
      <w:r w:rsidRPr="000C2E44">
        <w:rPr>
          <w:i/>
        </w:rPr>
        <w:t xml:space="preserve">reductio </w:t>
      </w:r>
      <w:r w:rsidRPr="000C2E44">
        <w:t xml:space="preserve">of the relevant account.  To avoid this, we have to give up some of (i) though (iv).  </w:t>
      </w:r>
    </w:p>
    <w:p w:rsidR="00CD6613" w:rsidRPr="000C2E44" w:rsidRDefault="00CD6613" w:rsidP="00B04690">
      <w:r w:rsidRPr="000C2E44">
        <w:lastRenderedPageBreak/>
        <w:tab/>
        <w:t>Giving up (i) and</w:t>
      </w:r>
      <w:r w:rsidR="00D56DCE">
        <w:t>/or</w:t>
      </w:r>
      <w:r w:rsidRPr="000C2E44">
        <w:t xml:space="preserve"> (ii) does not completely avoid all of cases 1-</w:t>
      </w:r>
      <w:r w:rsidR="006B148B">
        <w:t>4</w:t>
      </w:r>
      <w:r w:rsidRPr="000C2E44">
        <w:t xml:space="preserve">.  Case </w:t>
      </w:r>
      <w:r w:rsidR="006B148B">
        <w:t>4</w:t>
      </w:r>
      <w:r w:rsidRPr="000C2E44">
        <w:t xml:space="preserve"> can be generated even if epistemic value does not come in degrees, or if only maximal credences have value.</w:t>
      </w:r>
      <w:r w:rsidRPr="000C2E44">
        <w:rPr>
          <w:rStyle w:val="FootnoteReference"/>
        </w:rPr>
        <w:footnoteReference w:id="14"/>
      </w:r>
      <w:r w:rsidRPr="000C2E44">
        <w:t xml:space="preserve">  That’s because case </w:t>
      </w:r>
      <w:r w:rsidR="006B148B">
        <w:t>4</w:t>
      </w:r>
      <w:r w:rsidRPr="000C2E44">
        <w:t xml:space="preserve"> is purely about maximal credences, and we can replace these with non-degreed doxastic states or goods.  To illustrate:  imagine that knowledge is the only epistemic good, and does not come in degrees of value.  We can state case </w:t>
      </w:r>
      <w:r w:rsidR="006B148B">
        <w:t>4</w:t>
      </w:r>
      <w:r w:rsidRPr="000C2E44">
        <w:t xml:space="preserve"> in terms of knowledge</w:t>
      </w:r>
      <w:r w:rsidR="00D56DCE">
        <w:t xml:space="preserve">:  </w:t>
      </w:r>
      <w:r w:rsidRPr="000C2E44">
        <w:t>R contains knowledge about a vast set of boring propositions, whereas W only has knowledge of wisdom.  R has way more knowledge than W.  Since (given features (iii) and (iv)), all knowledge has more than infinitesimal epistemic value, and the total value of a doxastic state is the sum of the values of its individual constituents, R is better than W.  That is still unacceptable.</w:t>
      </w:r>
      <w:r w:rsidRPr="000C2E44">
        <w:rPr>
          <w:rStyle w:val="FootnoteReference"/>
        </w:rPr>
        <w:footnoteReference w:id="15"/>
      </w:r>
    </w:p>
    <w:p w:rsidR="00CD6613" w:rsidRPr="000C2E44" w:rsidRDefault="00CD6613" w:rsidP="009E10F1">
      <w:r w:rsidRPr="000C2E44">
        <w:rPr>
          <w:b/>
        </w:rPr>
        <w:tab/>
      </w:r>
      <w:r w:rsidRPr="000C2E44">
        <w:t>Can we avoid cases 1-</w:t>
      </w:r>
      <w:r w:rsidR="006B148B">
        <w:t>4</w:t>
      </w:r>
      <w:r w:rsidRPr="000C2E44">
        <w:t xml:space="preserve"> by being pluralists about epistemic value?</w:t>
      </w:r>
      <w:r w:rsidRPr="000C2E44">
        <w:rPr>
          <w:b/>
        </w:rPr>
        <w:t xml:space="preserve">  </w:t>
      </w:r>
      <w:r w:rsidR="000407E9">
        <w:rPr>
          <w:bCs/>
        </w:rPr>
        <w:t>At first glance, it</w:t>
      </w:r>
      <w:r w:rsidR="00291A0B">
        <w:rPr>
          <w:bCs/>
        </w:rPr>
        <w:t>’s</w:t>
      </w:r>
      <w:r w:rsidR="000407E9">
        <w:rPr>
          <w:bCs/>
        </w:rPr>
        <w:t xml:space="preserve"> not clear how plural values would help.  After all, </w:t>
      </w:r>
      <w:r w:rsidR="000407E9">
        <w:t>i</w:t>
      </w:r>
      <w:r w:rsidRPr="000C2E44">
        <w:t xml:space="preserve">f any of the plural values has features (iii) and (iv), then </w:t>
      </w:r>
      <w:r w:rsidR="00BD1EA2">
        <w:t xml:space="preserve">for those values </w:t>
      </w:r>
      <w:r w:rsidR="00D56DCE">
        <w:t>we have</w:t>
      </w:r>
      <w:r w:rsidRPr="000C2E44">
        <w:t xml:space="preserve"> to say that R is superior to W </w:t>
      </w:r>
      <w:r w:rsidR="00BD1EA2">
        <w:t xml:space="preserve">(in at least </w:t>
      </w:r>
      <w:r w:rsidRPr="000C2E44">
        <w:t xml:space="preserve">case </w:t>
      </w:r>
      <w:r w:rsidR="006B148B">
        <w:t>4</w:t>
      </w:r>
      <w:r w:rsidR="00BD1EA2">
        <w:t>)</w:t>
      </w:r>
      <w:r w:rsidRPr="000C2E44">
        <w:t>.</w:t>
      </w:r>
      <w:r w:rsidR="00D56DCE">
        <w:t xml:space="preserve">  And that’s implausible.</w:t>
      </w:r>
      <w:r w:rsidRPr="000C2E44">
        <w:t xml:space="preserve">  </w:t>
      </w:r>
      <w:r w:rsidR="00F9603F">
        <w:t xml:space="preserve">But, </w:t>
      </w:r>
      <w:r w:rsidR="00E159E5">
        <w:t xml:space="preserve">the thought might be, </w:t>
      </w:r>
      <w:r w:rsidR="00291A0B">
        <w:t xml:space="preserve">it would be fine for R to be superior to W in </w:t>
      </w:r>
      <w:r w:rsidR="00291A0B" w:rsidRPr="00D56DCE">
        <w:rPr>
          <w:i/>
          <w:iCs/>
        </w:rPr>
        <w:t>one</w:t>
      </w:r>
      <w:r w:rsidR="00291A0B">
        <w:t xml:space="preserve"> way, </w:t>
      </w:r>
      <w:r w:rsidR="00D56DCE">
        <w:t xml:space="preserve">as long as </w:t>
      </w:r>
      <w:r w:rsidR="00F9603F">
        <w:t xml:space="preserve">W </w:t>
      </w:r>
      <w:r w:rsidR="00E159E5">
        <w:t>is</w:t>
      </w:r>
      <w:r w:rsidR="00F9603F">
        <w:t xml:space="preserve"> better </w:t>
      </w:r>
      <w:r w:rsidR="00291A0B">
        <w:t>in another way</w:t>
      </w:r>
      <w:r w:rsidR="00F9603F">
        <w:t xml:space="preserve">.  </w:t>
      </w:r>
      <w:r w:rsidR="00291A0B">
        <w:t xml:space="preserve">So, </w:t>
      </w:r>
      <w:r w:rsidR="007A5136">
        <w:t>perhaps</w:t>
      </w:r>
      <w:r w:rsidR="00291A0B">
        <w:t xml:space="preserve"> pluralists can allow </w:t>
      </w:r>
      <w:r w:rsidR="00D56DCE">
        <w:t xml:space="preserve">for </w:t>
      </w:r>
      <w:r w:rsidR="00D56DCE" w:rsidRPr="007A5136">
        <w:t>some</w:t>
      </w:r>
      <w:r w:rsidR="00D56DCE">
        <w:t xml:space="preserve"> epistemic values to have features (iii) and (iv)</w:t>
      </w:r>
      <w:r w:rsidR="00291A0B">
        <w:t xml:space="preserve"> without saying anything implausible.  But pluralism </w:t>
      </w:r>
      <w:r w:rsidR="000407E9">
        <w:t xml:space="preserve">only </w:t>
      </w:r>
      <w:r w:rsidR="00E159E5">
        <w:t>makes biting th</w:t>
      </w:r>
      <w:r w:rsidR="00D56DCE">
        <w:t>is</w:t>
      </w:r>
      <w:r w:rsidR="00E159E5">
        <w:t xml:space="preserve"> bullet palatable if </w:t>
      </w:r>
      <w:r w:rsidR="000407E9">
        <w:t>the</w:t>
      </w:r>
      <w:r w:rsidR="00F9603F">
        <w:t xml:space="preserve"> value that W </w:t>
      </w:r>
      <w:r w:rsidR="000407E9">
        <w:t xml:space="preserve">has </w:t>
      </w:r>
      <w:r w:rsidR="00F9603F">
        <w:t xml:space="preserve">more of </w:t>
      </w:r>
      <w:r w:rsidR="00291A0B">
        <w:t xml:space="preserve">always </w:t>
      </w:r>
      <w:r w:rsidR="001819AF">
        <w:t xml:space="preserve">overrides the value that R </w:t>
      </w:r>
      <w:r w:rsidR="00D56DCE">
        <w:t>has</w:t>
      </w:r>
      <w:r w:rsidR="001819AF">
        <w:t xml:space="preserve"> more of</w:t>
      </w:r>
      <w:r w:rsidR="00F9603F">
        <w:t xml:space="preserve">.  </w:t>
      </w:r>
      <w:r w:rsidR="00F9603F">
        <w:lastRenderedPageBreak/>
        <w:t xml:space="preserve">Otherwise, pluralism </w:t>
      </w:r>
      <w:r w:rsidR="000407E9">
        <w:t xml:space="preserve">would still be positing a value of </w:t>
      </w:r>
      <w:r w:rsidR="006B148B">
        <w:t>serious</w:t>
      </w:r>
      <w:r w:rsidR="000407E9">
        <w:t xml:space="preserve"> epistemic significance that </w:t>
      </w:r>
      <w:r w:rsidR="007A5136">
        <w:t>does</w:t>
      </w:r>
      <w:r w:rsidR="000407E9">
        <w:t xml:space="preserve"> not avoid cases 1-</w:t>
      </w:r>
      <w:r w:rsidR="006B148B">
        <w:t>4</w:t>
      </w:r>
      <w:r w:rsidR="000407E9">
        <w:t>.</w:t>
      </w:r>
      <w:r w:rsidR="00291A0B">
        <w:rPr>
          <w:rStyle w:val="FootnoteReference"/>
        </w:rPr>
        <w:footnoteReference w:id="16"/>
      </w:r>
      <w:r w:rsidR="000407E9">
        <w:t xml:space="preserve">  So, if any type of epistemic value has features (iii) and (iv), then pluralism </w:t>
      </w:r>
      <w:r w:rsidR="00D56DCE">
        <w:t>must</w:t>
      </w:r>
      <w:r w:rsidR="007A5136">
        <w:t xml:space="preserve"> also</w:t>
      </w:r>
      <w:r w:rsidR="00D56DCE">
        <w:t xml:space="preserve"> </w:t>
      </w:r>
      <w:r w:rsidR="000407E9">
        <w:t xml:space="preserve">posit </w:t>
      </w:r>
      <w:r w:rsidR="00E81F24">
        <w:t xml:space="preserve">an </w:t>
      </w:r>
      <w:r w:rsidR="000407E9">
        <w:t>all</w:t>
      </w:r>
      <w:r w:rsidR="00E81F24">
        <w:t>-</w:t>
      </w:r>
      <w:r w:rsidR="000407E9">
        <w:t>things</w:t>
      </w:r>
      <w:r w:rsidR="00E81F24">
        <w:t>-</w:t>
      </w:r>
      <w:r w:rsidR="000407E9">
        <w:t>considered epistemic value which factors in the different types of epistemic value</w:t>
      </w:r>
      <w:r w:rsidR="00C97F77">
        <w:t xml:space="preserve">, and </w:t>
      </w:r>
      <w:r w:rsidR="00D56DCE">
        <w:t xml:space="preserve">W must </w:t>
      </w:r>
      <w:r w:rsidR="007A5136">
        <w:t xml:space="preserve">always </w:t>
      </w:r>
      <w:r w:rsidR="00D56DCE">
        <w:t xml:space="preserve">have more of this all-things-considered epistemic value than R. </w:t>
      </w:r>
      <w:r w:rsidR="000407E9">
        <w:t xml:space="preserve"> </w:t>
      </w:r>
      <w:r w:rsidR="007A5136">
        <w:t xml:space="preserve">So, pluralism runs into trouble either if any type of epistemic value has features (iii) and (iv) and there is no all-things-considered epistemic value, or if </w:t>
      </w:r>
      <w:r w:rsidR="000407E9">
        <w:t>all</w:t>
      </w:r>
      <w:r w:rsidR="00E81F24">
        <w:t>-</w:t>
      </w:r>
      <w:r w:rsidR="000407E9">
        <w:t>things</w:t>
      </w:r>
      <w:r w:rsidR="00E81F24">
        <w:t>-</w:t>
      </w:r>
      <w:r w:rsidR="000407E9">
        <w:t>considered epistemic value</w:t>
      </w:r>
      <w:r w:rsidR="007A5136">
        <w:t xml:space="preserve"> has</w:t>
      </w:r>
      <w:r w:rsidR="000407E9">
        <w:t xml:space="preserve"> feature</w:t>
      </w:r>
      <w:r w:rsidR="007A5136">
        <w:t>s</w:t>
      </w:r>
      <w:r w:rsidR="000407E9">
        <w:t xml:space="preserve"> (iii) and (iv).  </w:t>
      </w:r>
    </w:p>
    <w:p w:rsidR="008A5199" w:rsidRPr="000C2E44" w:rsidRDefault="00CD6613" w:rsidP="009E10F1">
      <w:r w:rsidRPr="000C2E44">
        <w:tab/>
        <w:t xml:space="preserve">We should reject any account of the value of </w:t>
      </w:r>
      <w:r w:rsidRPr="000C2E44">
        <w:rPr>
          <w:i/>
        </w:rPr>
        <w:t>individual</w:t>
      </w:r>
      <w:r w:rsidRPr="000C2E44">
        <w:t xml:space="preserve"> credences that says credences or beliefs on all topic can potentially have more than infinitesimal positive epistemic value, and that the total value of an overall doxastic state is the sum of the values of its constituents.  In the next section, I will consider alternative accounts of </w:t>
      </w:r>
      <w:r w:rsidRPr="000C2E44">
        <w:rPr>
          <w:i/>
        </w:rPr>
        <w:t>total</w:t>
      </w:r>
      <w:r w:rsidRPr="000C2E44">
        <w:t xml:space="preserve"> epistemic value.  I will argue that they, too, have problems dealing with cases 1-</w:t>
      </w:r>
      <w:r w:rsidR="006B148B">
        <w:t>4</w:t>
      </w:r>
      <w:r w:rsidRPr="000C2E44">
        <w:t xml:space="preserve"> as long as we say that individual beliefs on all topics can have more than infinitesimal positive value.</w:t>
      </w:r>
    </w:p>
    <w:p w:rsidR="00CD6613" w:rsidRPr="000C2E44" w:rsidRDefault="00CD6613" w:rsidP="003750C5">
      <w:pPr>
        <w:pStyle w:val="Heading2"/>
        <w:numPr>
          <w:ilvl w:val="1"/>
          <w:numId w:val="5"/>
        </w:numPr>
      </w:pPr>
      <w:r w:rsidRPr="000C2E44">
        <w:t>Total epistemic value</w:t>
      </w:r>
    </w:p>
    <w:p w:rsidR="00CD6613" w:rsidRPr="000C2E44" w:rsidRDefault="00CD6613" w:rsidP="003750C5">
      <w:r w:rsidRPr="000C2E44">
        <w:tab/>
        <w:t xml:space="preserve">I cannot discuss every account of total epistemic value (the value of total doxastic states).  There are some that are not worth discussing, such as the view that total value is randomly </w:t>
      </w:r>
      <w:r w:rsidRPr="000C2E44">
        <w:lastRenderedPageBreak/>
        <w:t>determined, or always zero.  In what follows, I will focus on accounts of total value that have been given serious attention in the ethical literature on the Repugnant Conclusion.  Each of these avoids the ethical Repugnant Conclusion. I take these accounts to be the best candidates for avoiding cases 1-</w:t>
      </w:r>
      <w:r w:rsidR="006B148B">
        <w:t>4</w:t>
      </w:r>
      <w:r w:rsidRPr="000C2E44">
        <w:t>.  What I will show is that none of the epistemic analogs of these views avoids (all of) cases 1-</w:t>
      </w:r>
      <w:r w:rsidR="006B148B">
        <w:t>4</w:t>
      </w:r>
      <w:r w:rsidRPr="000C2E44">
        <w:t>, unless they effectively say that credences on boring topics have no, or infinitesimal, value.</w:t>
      </w:r>
    </w:p>
    <w:p w:rsidR="00CD6613" w:rsidRPr="000C2E44" w:rsidRDefault="00CD6613" w:rsidP="003750C5">
      <w:r w:rsidRPr="000C2E44">
        <w:tab/>
        <w:t xml:space="preserve">One quick note.  Each of the views I’ll discuss has been shown to have serious problems in ethics, even if it avoids the Repugnant Conclusion, and epistemic versions of most of these problems have been discussed by Carr, Pettigrew, and </w:t>
      </w:r>
      <w:r w:rsidR="00165538">
        <w:t>I</w:t>
      </w:r>
      <w:r w:rsidRPr="000C2E44">
        <w:t>.  However, the problems</w:t>
      </w:r>
      <w:r w:rsidR="005030AD">
        <w:t xml:space="preserve"> for these views</w:t>
      </w:r>
      <w:r w:rsidRPr="000C2E44">
        <w:t xml:space="preserve"> arise often because ethical value can come in arbitrarily small </w:t>
      </w:r>
      <w:r w:rsidR="005030AD">
        <w:t>degrees</w:t>
      </w:r>
      <w:r w:rsidRPr="000C2E44">
        <w:t xml:space="preserve">.  In other words, these problems arise </w:t>
      </w:r>
      <w:r w:rsidR="005030AD">
        <w:t>from</w:t>
      </w:r>
      <w:r w:rsidRPr="000C2E44">
        <w:t xml:space="preserve"> ethical versions of features (i) and (ii).  Accounts of</w:t>
      </w:r>
      <w:r w:rsidR="00A62262">
        <w:t xml:space="preserve"> individual</w:t>
      </w:r>
      <w:r w:rsidRPr="000C2E44">
        <w:t xml:space="preserve"> </w:t>
      </w:r>
      <w:r w:rsidRPr="005030AD">
        <w:rPr>
          <w:i/>
        </w:rPr>
        <w:t>epistemic</w:t>
      </w:r>
      <w:r w:rsidRPr="000C2E44">
        <w:t xml:space="preserve"> value that reject features (i) and (ii) can thus adopt (some of) the following accounts of total value.  So I won’t be addressing problems with these accounts of total value that have been discussed in ethics.</w:t>
      </w:r>
    </w:p>
    <w:p w:rsidR="00CD6613" w:rsidRPr="000C2E44" w:rsidRDefault="00CD6613" w:rsidP="003750C5">
      <w:r w:rsidRPr="000C2E44">
        <w:tab/>
        <w:t xml:space="preserve">For each of the views I mention, I’ll just briefly discuss how it avoids the ethical Repugnant Conclusion, to motivate why we are talking about it.  Recall that the ethical Repugnant Conclusion compares a </w:t>
      </w:r>
      <w:r w:rsidRPr="000C2E44">
        <w:rPr>
          <w:i/>
        </w:rPr>
        <w:t>repugnant world</w:t>
      </w:r>
      <w:r w:rsidRPr="000C2E44">
        <w:t xml:space="preserve"> with a sufficiently vast number of people, each of whose life is just barely positive, and sees it as better than a </w:t>
      </w:r>
      <w:r w:rsidRPr="000C2E44">
        <w:rPr>
          <w:i/>
        </w:rPr>
        <w:t>comparison world</w:t>
      </w:r>
      <w:r w:rsidRPr="000C2E44">
        <w:t xml:space="preserve"> with a lesser, but still large, number of people with amazing lives.</w:t>
      </w:r>
    </w:p>
    <w:p w:rsidR="00CD6613" w:rsidRPr="000C2E44" w:rsidRDefault="00CD6613" w:rsidP="008D1D8B">
      <w:r w:rsidRPr="000C2E44">
        <w:rPr>
          <w:b/>
        </w:rPr>
        <w:tab/>
      </w:r>
      <w:r w:rsidRPr="000C2E44">
        <w:rPr>
          <w:i/>
        </w:rPr>
        <w:t>Average utility:</w:t>
      </w:r>
      <w:r w:rsidRPr="000C2E44">
        <w:t xml:space="preserve"> </w:t>
      </w:r>
      <w:r w:rsidRPr="000C2E44">
        <w:rPr>
          <w:b/>
        </w:rPr>
        <w:t xml:space="preserve"> </w:t>
      </w:r>
      <w:r w:rsidRPr="000C2E44">
        <w:t>This view says that total utility is the average of individual utilities.  This avoids the Repugnant Conclusion because the repugnant world has a much lower average utility than the comparison world.  But this doesn’t deal with cases 1-</w:t>
      </w:r>
      <w:r w:rsidR="006B148B">
        <w:t>4</w:t>
      </w:r>
      <w:r w:rsidRPr="000C2E44">
        <w:t>.  Average utility is sum of individual utilities divided by the number of individuals.  In cases 1-</w:t>
      </w:r>
      <w:r w:rsidR="006B148B">
        <w:t>4</w:t>
      </w:r>
      <w:r w:rsidRPr="000C2E44">
        <w:t xml:space="preserve">, both W and R have the same number of constituents.  So, when we compare the average utilities of W and R, the denominators on both sides of the comparison are equal.  We can ignore them, and compare W and R by comparing just the total utility of the constituents.  </w:t>
      </w:r>
      <w:r w:rsidR="00BA41CC">
        <w:t>Given finite utilities for boring credences</w:t>
      </w:r>
      <w:r w:rsidR="004A600A">
        <w:t xml:space="preserve">, </w:t>
      </w:r>
      <w:r w:rsidRPr="000C2E44">
        <w:t xml:space="preserve">W </w:t>
      </w:r>
      <w:r w:rsidR="004A600A">
        <w:t>will be</w:t>
      </w:r>
      <w:r w:rsidRPr="000C2E44">
        <w:t xml:space="preserve"> inferior to R </w:t>
      </w:r>
      <w:r w:rsidRPr="000C2E44">
        <w:lastRenderedPageBreak/>
        <w:t xml:space="preserve">in some range of cases (if it </w:t>
      </w:r>
      <w:r w:rsidR="004A600A">
        <w:t>weren’t</w:t>
      </w:r>
      <w:r w:rsidRPr="000C2E44">
        <w:t>, then we wouldn’t need to appeal to average utility in the first place).</w:t>
      </w:r>
      <w:r w:rsidRPr="000C2E44">
        <w:rPr>
          <w:rStyle w:val="FootnoteReference"/>
        </w:rPr>
        <w:footnoteReference w:id="17"/>
      </w:r>
    </w:p>
    <w:p w:rsidR="00CD6613" w:rsidRPr="000C2E44" w:rsidRDefault="00CD6613" w:rsidP="008D1D8B">
      <w:r w:rsidRPr="000C2E44">
        <w:tab/>
      </w:r>
      <w:r w:rsidRPr="000C2E44">
        <w:rPr>
          <w:i/>
        </w:rPr>
        <w:t xml:space="preserve">Critical levels:  </w:t>
      </w:r>
      <w:r w:rsidRPr="000C2E44">
        <w:t xml:space="preserve">These views say that individual utilities below a certain, relatively high, level contribute negatively (or not at all) to total utility (Parfit 1984, 1986).  Individual utility levels in the repugnant world are below this critical level, and the utilities in the comparison world above it.  So the repugnant world cannot be better than the comparison world.  </w:t>
      </w:r>
    </w:p>
    <w:p w:rsidR="00CD6613" w:rsidRPr="000C2E44" w:rsidRDefault="00CD6613" w:rsidP="008D1D8B">
      <w:r w:rsidRPr="000C2E44">
        <w:tab/>
        <w:t xml:space="preserve">Epistemic analogs to these views do not </w:t>
      </w:r>
      <w:r w:rsidR="004A600A">
        <w:t>avoid</w:t>
      </w:r>
      <w:r w:rsidRPr="000C2E44">
        <w:t xml:space="preserve"> cases 2-</w:t>
      </w:r>
      <w:r w:rsidR="006B148B">
        <w:t>4</w:t>
      </w:r>
      <w:r w:rsidRPr="000C2E44">
        <w:t xml:space="preserve"> unless they say that beliefs on boring topics never have positive epistemic value.  In cases 2-</w:t>
      </w:r>
      <w:r w:rsidR="006B148B">
        <w:t>4</w:t>
      </w:r>
      <w:r w:rsidRPr="000C2E44">
        <w:t>, R contains boring credences that are as good as they individually can be.  If these are above the critical level, then we can make R better than W.  If these are still below the critical level, then credences on boring topics never have positive epistemic value.</w:t>
      </w:r>
    </w:p>
    <w:p w:rsidR="00CD6613" w:rsidRPr="000C2E44" w:rsidRDefault="00CD6613" w:rsidP="008D1D8B">
      <w:r w:rsidRPr="000C2E44">
        <w:tab/>
        <w:t xml:space="preserve">What about a modified version of critical level views?  It says that credences below the critical level, </w:t>
      </w:r>
      <w:r w:rsidRPr="00BA41CC">
        <w:rPr>
          <w:i/>
          <w:iCs/>
        </w:rPr>
        <w:t>taken individually</w:t>
      </w:r>
      <w:r w:rsidRPr="000C2E44">
        <w:t>, can have non-infinitesimal positive epistemic value, but</w:t>
      </w:r>
      <w:r w:rsidR="00BA41CC">
        <w:t xml:space="preserve"> that</w:t>
      </w:r>
      <w:r w:rsidRPr="000C2E44">
        <w:t xml:space="preserve"> they can never contribute positive non-infinitesimal value to the </w:t>
      </w:r>
      <w:r w:rsidRPr="00BA41CC">
        <w:rPr>
          <w:i/>
          <w:iCs/>
        </w:rPr>
        <w:t>total</w:t>
      </w:r>
      <w:r w:rsidRPr="000C2E44">
        <w:t xml:space="preserve"> credal state.  This is effectively saying that these credences never have positive epistemic value.  After all, they do not have this value as far as total epistemic value is concerned.  This paper is assuming that what we ought to believe is explained by total value.  So, these credences have no value that is relevant to what we ought to believe.  A similar point applies to another variant of critical level views, which says that goods below the critical level do contribute positively to total value, but the value they contribute cannot ever outweigh the value of things above the critical level (e.g. Parfit 1986).  This just is to say that </w:t>
      </w:r>
      <w:r w:rsidRPr="000C2E44">
        <w:lastRenderedPageBreak/>
        <w:t>these goods contribute infinitesimally to total utility.  So, as far as what we ought to do or believe, they have infinitesimal value.</w:t>
      </w:r>
      <w:r w:rsidRPr="000C2E44">
        <w:rPr>
          <w:rStyle w:val="FootnoteReference"/>
        </w:rPr>
        <w:footnoteReference w:id="18"/>
      </w:r>
    </w:p>
    <w:p w:rsidR="00CD6613" w:rsidRPr="000C2E44" w:rsidRDefault="00CD6613" w:rsidP="0054719E">
      <w:r w:rsidRPr="000C2E44">
        <w:tab/>
      </w:r>
      <w:r w:rsidRPr="000C2E44">
        <w:rPr>
          <w:i/>
        </w:rPr>
        <w:t>Diminishing marginal utility:</w:t>
      </w:r>
      <w:r w:rsidRPr="000C2E44">
        <w:t xml:space="preserve">  In ethics, th</w:t>
      </w:r>
      <w:r w:rsidR="000C2BD4" w:rsidRPr="000C2E44">
        <w:t xml:space="preserve">is view </w:t>
      </w:r>
      <w:r w:rsidRPr="000C2E44">
        <w:t>say</w:t>
      </w:r>
      <w:r w:rsidR="000C2BD4" w:rsidRPr="000C2E44">
        <w:t>s</w:t>
      </w:r>
      <w:r w:rsidRPr="000C2E44">
        <w:t xml:space="preserve"> that as the number of lives in a world increases, the contribution of each to the total utility decreases (Hurka 1983, Ng 1989</w:t>
      </w:r>
      <w:r w:rsidR="00A62262">
        <w:t>,</w:t>
      </w:r>
      <w:r w:rsidRPr="000C2E44">
        <w:t xml:space="preserve"> Sider 1991).  Repugnant worlds have many more people than comparison worlds, and so the contribution of each person’s life to the total utility of the world in these repugnant worlds is significantly diminished.</w:t>
      </w:r>
      <w:r w:rsidRPr="000C2E44">
        <w:rPr>
          <w:rStyle w:val="FootnoteReference"/>
        </w:rPr>
        <w:footnoteReference w:id="19"/>
      </w:r>
      <w:r w:rsidRPr="000C2E44">
        <w:t xml:space="preserve">  If we say that the contribution of each individual to total utility decreases properly, then the total utility of a repugnant world will approach some value asymptotically, and this can be less than the total utility of a comparison world.</w:t>
      </w:r>
    </w:p>
    <w:p w:rsidR="00291980" w:rsidRDefault="00CD6613" w:rsidP="008D1D8B">
      <w:r w:rsidRPr="000C2E44">
        <w:tab/>
      </w:r>
      <w:r w:rsidR="000C2BD4" w:rsidRPr="000C2E44">
        <w:t>Diminishing marginal utility</w:t>
      </w:r>
      <w:r w:rsidRPr="000C2E44">
        <w:t xml:space="preserve"> cannot deal with cases 2-</w:t>
      </w:r>
      <w:r w:rsidR="006B148B">
        <w:t>4</w:t>
      </w:r>
      <w:r w:rsidRPr="000C2E44">
        <w:t xml:space="preserve"> unless we say that boring credences in certain situations can have no more than infinitesimal individual utility.  In cases 2-</w:t>
      </w:r>
      <w:r w:rsidR="006B148B">
        <w:t>4</w:t>
      </w:r>
      <w:r w:rsidRPr="000C2E44">
        <w:t>, R contains beliefs about boring topics that are each individually as good as they can be.  To try to avoid cases 2-</w:t>
      </w:r>
      <w:r w:rsidR="006B148B">
        <w:t>4</w:t>
      </w:r>
      <w:r w:rsidRPr="000C2E44">
        <w:t xml:space="preserve">, we want to say that their total utility approaches some value asymptotically, a value below the total value of the </w:t>
      </w:r>
      <w:r w:rsidR="00795865">
        <w:t>interesting</w:t>
      </w:r>
      <w:r w:rsidRPr="000C2E44">
        <w:t xml:space="preserve"> credences in W.  We can make the set of boring propositions that W and R </w:t>
      </w:r>
      <w:r w:rsidRPr="000C2E44">
        <w:lastRenderedPageBreak/>
        <w:t xml:space="preserve">have beliefs about arbitrarily large.  That means that the value each boring credence contributes to the total can be arbitrarily small.  If W and R contain infinite sets of boring credences, the value of </w:t>
      </w:r>
      <w:r w:rsidR="00B12647">
        <w:t>each</w:t>
      </w:r>
      <w:r w:rsidRPr="000C2E44">
        <w:t xml:space="preserve"> boring credence in R can </w:t>
      </w:r>
      <w:r w:rsidR="00DC3A88" w:rsidRPr="000C2E44">
        <w:rPr>
          <w:iCs/>
        </w:rPr>
        <w:t xml:space="preserve">only </w:t>
      </w:r>
      <w:r w:rsidRPr="000C2E44">
        <w:t>be infinitesimally large.</w:t>
      </w:r>
      <w:r w:rsidR="00B12647">
        <w:rPr>
          <w:rStyle w:val="FootnoteReference"/>
        </w:rPr>
        <w:footnoteReference w:id="20"/>
      </w:r>
      <w:r w:rsidRPr="000C2E44">
        <w:t xml:space="preserve">  </w:t>
      </w:r>
      <w:r w:rsidR="009B47CF" w:rsidRPr="000C2E44">
        <w:t xml:space="preserve">That just is endorsing a version of my view in the infinite case.  </w:t>
      </w:r>
      <w:r w:rsidR="000E0543" w:rsidRPr="000C2E44">
        <w:t>I</w:t>
      </w:r>
      <w:r w:rsidR="00ED13D2" w:rsidRPr="000C2E44">
        <w:t>f we think about credences and beliefs as dispositional</w:t>
      </w:r>
      <w:r w:rsidR="000E0543" w:rsidRPr="000C2E44">
        <w:t xml:space="preserve"> or implicit</w:t>
      </w:r>
      <w:r w:rsidR="00ED13D2" w:rsidRPr="000C2E44">
        <w:t xml:space="preserve">, beings like us quite plausibly have infinite </w:t>
      </w:r>
      <w:r w:rsidR="000C2BD4" w:rsidRPr="000C2E44">
        <w:t xml:space="preserve">numbers of </w:t>
      </w:r>
      <w:r w:rsidR="00ED13D2" w:rsidRPr="000C2E44">
        <w:t>boring credences:  for every integer, we have a dispositional belief about its odd- or even-ness</w:t>
      </w:r>
      <w:r w:rsidR="00621EEA" w:rsidRPr="000C2E44">
        <w:t xml:space="preserve"> (</w:t>
      </w:r>
      <w:r w:rsidR="000C2BD4" w:rsidRPr="000C2E44">
        <w:t xml:space="preserve">Foley 1978, </w:t>
      </w:r>
      <w:r w:rsidR="00621EEA" w:rsidRPr="000C2E44">
        <w:t>Klein 1999)</w:t>
      </w:r>
      <w:r w:rsidR="007049C9" w:rsidRPr="000C2E44">
        <w:t>.</w:t>
      </w:r>
      <w:r w:rsidR="000C2BD4" w:rsidRPr="000C2E44">
        <w:rPr>
          <w:rStyle w:val="FootnoteReference"/>
        </w:rPr>
        <w:footnoteReference w:id="21"/>
      </w:r>
      <w:r w:rsidR="007049C9" w:rsidRPr="000C2E44">
        <w:t xml:space="preserve">  </w:t>
      </w:r>
      <w:r w:rsidR="000C2BD4" w:rsidRPr="000C2E44">
        <w:t xml:space="preserve">It is </w:t>
      </w:r>
      <w:r w:rsidR="00ED13D2" w:rsidRPr="000C2E44">
        <w:t xml:space="preserve">even more plausible </w:t>
      </w:r>
      <w:r w:rsidR="000C2BD4" w:rsidRPr="000C2E44">
        <w:t xml:space="preserve">that </w:t>
      </w:r>
      <w:r w:rsidR="00ED13D2" w:rsidRPr="000C2E44">
        <w:t>cognitively ideal agents</w:t>
      </w:r>
      <w:r w:rsidR="000C2BD4" w:rsidRPr="000C2E44">
        <w:t xml:space="preserve"> have infinite sets of boring credences, especially if we think that cognitively ideal agents will be logically omniscient</w:t>
      </w:r>
      <w:r w:rsidR="00ED13D2" w:rsidRPr="000C2E44">
        <w:t>.</w:t>
      </w:r>
      <w:r w:rsidR="009B47CF" w:rsidRPr="000C2E44">
        <w:t xml:space="preserve">  So, the diminishing marginal utility view says </w:t>
      </w:r>
      <w:r w:rsidR="009B47CF" w:rsidRPr="000C2E44">
        <w:lastRenderedPageBreak/>
        <w:t xml:space="preserve">that boring credences have infinitesimal epistemic utility for ideal beings, and likely for </w:t>
      </w:r>
      <w:r w:rsidR="00B12647">
        <w:t xml:space="preserve">ordinary </w:t>
      </w:r>
      <w:r w:rsidR="009B47CF" w:rsidRPr="000C2E44">
        <w:t>human beings as well.</w:t>
      </w:r>
      <w:r w:rsidR="00291980">
        <w:rPr>
          <w:rStyle w:val="FootnoteReference"/>
        </w:rPr>
        <w:footnoteReference w:id="22"/>
      </w:r>
    </w:p>
    <w:p w:rsidR="00CD6613" w:rsidRPr="000C2E44" w:rsidRDefault="00CD6613" w:rsidP="008D1D8B">
      <w:r w:rsidRPr="000C2E44">
        <w:tab/>
      </w:r>
      <w:r w:rsidRPr="000C2E44">
        <w:rPr>
          <w:i/>
        </w:rPr>
        <w:t>Person affecting restrictions:</w:t>
      </w:r>
      <w:r w:rsidRPr="000C2E44">
        <w:t xml:space="preserve">  These views say that one world cannot be better than another without being better for people that exist in both worlds (e.g. Heyd 1989</w:t>
      </w:r>
      <w:r w:rsidR="00A62262">
        <w:t>,</w:t>
      </w:r>
      <w:r w:rsidRPr="000C2E44">
        <w:t xml:space="preserve"> Bykvist 1998).  So, when comparing worlds, the total utility of each is just based on the individual utility of people </w:t>
      </w:r>
      <w:r w:rsidR="0020347F">
        <w:t>who exist in</w:t>
      </w:r>
      <w:r w:rsidRPr="000C2E44">
        <w:t xml:space="preserve"> both.  These avoid the Repugnant Conclusion</w:t>
      </w:r>
      <w:r w:rsidR="0020347F">
        <w:t>,</w:t>
      </w:r>
      <w:r w:rsidRPr="000C2E44">
        <w:t xml:space="preserve"> since any person in both the repugnant and comparison world is better off in the comparison world.  But in the epistemic cases I’ve discussed, both W and R have credences on all the same propositions, and R is better with respect to more of them.  So these views do not solve the problems I’ve raised.</w:t>
      </w:r>
    </w:p>
    <w:p w:rsidR="00CD6613" w:rsidRPr="000C2E44" w:rsidRDefault="00CD6613" w:rsidP="008D1D8B">
      <w:r w:rsidRPr="000C2E44">
        <w:tab/>
      </w:r>
      <w:r w:rsidRPr="000C2E44">
        <w:rPr>
          <w:i/>
        </w:rPr>
        <w:t>Only negative utility:</w:t>
      </w:r>
      <w:r w:rsidRPr="000C2E44">
        <w:t xml:space="preserve">  These views say that no life has positive utility, or, from the perspective of what we ought to do when making population-level decisions, no life should be treated like it has positive utility (Benatar 2006).  Lives in the comparison world are less bad, and there are fewer of them, than in the repugnant world, so this avoids the Repugnant Conclusion.  But this does not deal with cases 1-</w:t>
      </w:r>
      <w:r w:rsidR="006B148B">
        <w:t>4</w:t>
      </w:r>
      <w:r w:rsidRPr="000C2E44">
        <w:t xml:space="preserve">. </w:t>
      </w:r>
      <w:r w:rsidR="0020347F">
        <w:t xml:space="preserve"> Assume that no credences have positive utility. </w:t>
      </w:r>
      <w:r w:rsidRPr="000C2E44">
        <w:t xml:space="preserve"> R and W contain the same number </w:t>
      </w:r>
      <w:r w:rsidRPr="000C2E44">
        <w:lastRenderedPageBreak/>
        <w:t>of credences, and in cases 2-</w:t>
      </w:r>
      <w:r w:rsidR="006B148B">
        <w:t>4</w:t>
      </w:r>
      <w:r w:rsidRPr="000C2E44">
        <w:t xml:space="preserve">, R has more credences that are </w:t>
      </w:r>
      <w:r w:rsidR="0020347F">
        <w:t>as non-bad</w:t>
      </w:r>
      <w:r w:rsidRPr="000C2E44">
        <w:t xml:space="preserve"> as they can.  So, R will be less bad than W.</w:t>
      </w:r>
    </w:p>
    <w:p w:rsidR="00CD6613" w:rsidRPr="000C2E44" w:rsidRDefault="00CD6613" w:rsidP="008D1D8B">
      <w:r w:rsidRPr="000C2E44">
        <w:rPr>
          <w:i/>
        </w:rPr>
        <w:tab/>
        <w:t>Intransitivity</w:t>
      </w:r>
      <w:r w:rsidRPr="000C2E44">
        <w:t>:  Some try to avoid the Repugnant Conclusion by denying that “better than” is transitive (Temkin 2012).</w:t>
      </w:r>
      <w:r w:rsidRPr="000C2E44">
        <w:rPr>
          <w:b/>
        </w:rPr>
        <w:t xml:space="preserve">  </w:t>
      </w:r>
      <w:r w:rsidRPr="000C2E44">
        <w:t>I mention this only because those familiar with the population ethics literature will know this as an often-discussed option.  But it is not by itself a way of avoiding the Conclusion.  Since it is a negative claim, to avoid the Conclusion it needs to be combined with a positive view of how we compute values of worlds, and this view needs to avoid the Conclusion.  Temkin, the most famous denier of transitivity in this literature, suggests something like a diminishing utility view, or some form of pluralism.  Those interested in denying transitivity can look to what I say about these positive views.  Since none of the available positive views fix cases 1-</w:t>
      </w:r>
      <w:r w:rsidR="006B148B">
        <w:t>4</w:t>
      </w:r>
      <w:r w:rsidRPr="000C2E44">
        <w:t>, mere denial of transitivity is not going to either.</w:t>
      </w:r>
    </w:p>
    <w:p w:rsidR="00036E58" w:rsidRPr="000C2E44" w:rsidRDefault="00CD6613" w:rsidP="008D1D8B">
      <w:r w:rsidRPr="000C2E44">
        <w:tab/>
        <w:t>Let’s summarize this section.  We have considered a set of possible features – (i) to (iv) –</w:t>
      </w:r>
      <w:r w:rsidR="00036E58">
        <w:t xml:space="preserve"> that</w:t>
      </w:r>
      <w:r w:rsidRPr="000C2E44">
        <w:t xml:space="preserve"> an account of epistemic value might have.  Accounts of value that have all of </w:t>
      </w:r>
      <w:r w:rsidR="00DF47F3" w:rsidRPr="000C2E44">
        <w:t xml:space="preserve">features </w:t>
      </w:r>
      <w:r w:rsidRPr="000C2E44">
        <w:t>(i) to (iv), such as standard accuracy-first epistemology, generate untenable conclusions for all of cases 1-</w:t>
      </w:r>
      <w:r w:rsidR="006B148B">
        <w:t>4</w:t>
      </w:r>
      <w:r w:rsidRPr="000C2E44">
        <w:t>, and should be rejected.  Accounts that give up features (i) and/or (ii) – that value comes in degrees, and that there can be individually barely good credences with arbitrarily small amounts of individual value –</w:t>
      </w:r>
      <w:r w:rsidR="00DF47F3" w:rsidRPr="000C2E44">
        <w:t xml:space="preserve"> </w:t>
      </w:r>
      <w:r w:rsidRPr="000C2E44">
        <w:t>get false conclusions about some of cases 1-</w:t>
      </w:r>
      <w:r w:rsidR="006B148B">
        <w:t>4</w:t>
      </w:r>
      <w:r w:rsidRPr="000C2E44">
        <w:t>, and should also be rejected.  Accounts of total value that give up feature (iii) (that total value is the sum of individual values) only give plausible results in cases 1-</w:t>
      </w:r>
      <w:r w:rsidR="006B148B">
        <w:t>4</w:t>
      </w:r>
      <w:r w:rsidRPr="000C2E44">
        <w:t xml:space="preserve"> by </w:t>
      </w:r>
      <w:r w:rsidRPr="000C2E44">
        <w:rPr>
          <w:i/>
          <w:iCs/>
        </w:rPr>
        <w:t>effectively</w:t>
      </w:r>
      <w:r w:rsidRPr="000C2E44">
        <w:t xml:space="preserve"> denying (iv):  they say that, in some versions of cases 1-</w:t>
      </w:r>
      <w:r w:rsidR="006B148B">
        <w:t>4</w:t>
      </w:r>
      <w:r w:rsidRPr="000C2E44">
        <w:t>, beliefs or credences on boring topics make only infinitesimal positive contributions to total epistemic value</w:t>
      </w:r>
      <w:r w:rsidR="00036E58">
        <w:t xml:space="preserve">, and </w:t>
      </w:r>
      <w:r w:rsidRPr="000C2E44">
        <w:t>total value is what matters for determining what we ought to believe.  Thus, to give the correct results in cases 1-</w:t>
      </w:r>
      <w:r w:rsidR="006B148B">
        <w:t>4</w:t>
      </w:r>
      <w:r w:rsidRPr="000C2E44">
        <w:t>, we must deny (iv) for either individual or total epistemic value.</w:t>
      </w:r>
    </w:p>
    <w:p w:rsidR="00CD6613" w:rsidRPr="000C2E44" w:rsidRDefault="00CD6613" w:rsidP="00BD7D83">
      <w:pPr>
        <w:pStyle w:val="Heading1"/>
        <w:numPr>
          <w:ilvl w:val="0"/>
          <w:numId w:val="5"/>
        </w:numPr>
      </w:pPr>
      <w:r w:rsidRPr="000C2E44">
        <w:t>Conclusion</w:t>
      </w:r>
    </w:p>
    <w:p w:rsidR="00CD6613" w:rsidRPr="000C2E44" w:rsidRDefault="00CD6613" w:rsidP="00BD7D83">
      <w:r w:rsidRPr="000C2E44">
        <w:lastRenderedPageBreak/>
        <w:tab/>
        <w:t>Previous work on epistemic versions of the Repugnant Conclusion ha</w:t>
      </w:r>
      <w:r w:rsidR="009E40D9" w:rsidRPr="000C2E44">
        <w:t>s</w:t>
      </w:r>
      <w:r w:rsidRPr="000C2E44">
        <w:t xml:space="preserve"> suggested interesting things about epistemic value.  But this work is limited both in scope and in the force of its arguments.  These limitations arise from focusing on types of epistemic value</w:t>
      </w:r>
      <w:r w:rsidR="007D26E4">
        <w:t xml:space="preserve"> </w:t>
      </w:r>
      <w:r w:rsidRPr="000C2E44">
        <w:t xml:space="preserve">and types of problem cases that </w:t>
      </w:r>
      <w:r w:rsidR="009E40D9" w:rsidRPr="000C2E44">
        <w:t>have clear ethical parallels</w:t>
      </w:r>
      <w:r w:rsidRPr="000C2E44">
        <w:t>.  Epistemic value is importantly different from ethical value, and we should not limit ourselves in these ways.</w:t>
      </w:r>
    </w:p>
    <w:p w:rsidR="00BD7D83" w:rsidRPr="000C2E44" w:rsidRDefault="00CD6613" w:rsidP="00BD7D83">
      <w:r w:rsidRPr="000C2E44">
        <w:tab/>
        <w:t xml:space="preserve">I have discussed </w:t>
      </w:r>
      <w:r w:rsidR="00E3485F">
        <w:t>four</w:t>
      </w:r>
      <w:r w:rsidRPr="000C2E44">
        <w:t xml:space="preserve"> new problem cases, most of which have no parallel in ethics.  Arguments using these cases go beyond previous work in two ways.  First, these arguments have implications for a</w:t>
      </w:r>
      <w:r w:rsidR="00077AB4">
        <w:t xml:space="preserve"> wide</w:t>
      </w:r>
      <w:r w:rsidRPr="000C2E44">
        <w:t xml:space="preserve"> range of views of epistemic value, and not just for ones that see epistemic value as structurally similar to ethical values like well-being.  Second, these arguments avoid the impasse in discussions of the Epistemic Repugnant Conclusion because they block arguments for accepting that Conclusion.  Each case involves a comparison between two total doxastic states, R and W.  In each case, R is obviously inferior to W.  An account of epistemic value that sees any R as superior, or that says R ought to be adopted over W (given the choice), is either false or an account of values and oughts that do not matter in the least.  Unfortunately, every otherwise plausible account of individual and total epistemic value will see some R as superior to a relevant W, unless we adopt one fix.  That fix </w:t>
      </w:r>
      <w:r w:rsidR="00036E58">
        <w:t>says</w:t>
      </w:r>
      <w:r w:rsidRPr="000C2E44">
        <w:t xml:space="preserve"> that credences or beliefs on certain topics, even when they are individually as good as they can be, </w:t>
      </w:r>
      <w:r w:rsidR="000C2E44">
        <w:t xml:space="preserve">can </w:t>
      </w:r>
      <w:r w:rsidRPr="000C2E44">
        <w:t xml:space="preserve">have </w:t>
      </w:r>
      <w:r w:rsidR="000C2E44">
        <w:t xml:space="preserve">no, or </w:t>
      </w:r>
      <w:r w:rsidRPr="000C2E44">
        <w:t>infinitesimal positive</w:t>
      </w:r>
      <w:r w:rsidR="000C2E44">
        <w:t>,</w:t>
      </w:r>
      <w:r w:rsidRPr="000C2E44">
        <w:t xml:space="preserve"> epistemic value. </w:t>
      </w:r>
      <w:r w:rsidR="00824036" w:rsidRPr="000C2E44">
        <w:t xml:space="preserve"> </w:t>
      </w:r>
      <w:r w:rsidR="00077AB4">
        <w:t>We should adopt this fix.  But it</w:t>
      </w:r>
      <w:r w:rsidR="00824036" w:rsidRPr="000C2E44">
        <w:t xml:space="preserve"> has </w:t>
      </w:r>
      <w:r w:rsidR="009C0F7D" w:rsidRPr="000C2E44">
        <w:t>important</w:t>
      </w:r>
      <w:r w:rsidR="00824036" w:rsidRPr="000C2E44">
        <w:t xml:space="preserve"> implications</w:t>
      </w:r>
      <w:r w:rsidR="009C0F7D" w:rsidRPr="000C2E44">
        <w:t>:  i</w:t>
      </w:r>
      <w:r w:rsidR="00250469" w:rsidRPr="000C2E44">
        <w:t>f the epistemic norms are based in epistemic value, then</w:t>
      </w:r>
      <w:r w:rsidR="00706773" w:rsidRPr="000C2E44">
        <w:t xml:space="preserve"> it looks like</w:t>
      </w:r>
      <w:r w:rsidR="00250469" w:rsidRPr="000C2E44">
        <w:t xml:space="preserve"> t</w:t>
      </w:r>
      <w:r w:rsidR="00824036" w:rsidRPr="000C2E44">
        <w:t xml:space="preserve">he epistemic norms </w:t>
      </w:r>
      <w:r w:rsidR="00706773" w:rsidRPr="000C2E44">
        <w:t xml:space="preserve">place no requirements on our </w:t>
      </w:r>
      <w:r w:rsidR="00824036" w:rsidRPr="000C2E44">
        <w:t>belie</w:t>
      </w:r>
      <w:r w:rsidR="0052152D" w:rsidRPr="000C2E44">
        <w:t>fs</w:t>
      </w:r>
      <w:r w:rsidR="00824036" w:rsidRPr="000C2E44">
        <w:t xml:space="preserve"> about these topics.</w:t>
      </w:r>
    </w:p>
    <w:p w:rsidR="00250469" w:rsidRDefault="00250469" w:rsidP="00BD7D83"/>
    <w:p w:rsidR="00483AC0" w:rsidRDefault="00483AC0" w:rsidP="00483AC0">
      <w:pPr>
        <w:pStyle w:val="Heading1"/>
      </w:pPr>
      <w:r>
        <w:t>Acknowledgements</w:t>
      </w:r>
    </w:p>
    <w:p w:rsidR="00483AC0" w:rsidRPr="00483AC0" w:rsidRDefault="00483AC0" w:rsidP="00483AC0">
      <w:r>
        <w:t>This paper was inspired by an exchange with Geoff Keeling, who also gave me helpful feedback on it.  My thanks as well to Julia Staffel and anonymous referees for their comments on the paper.</w:t>
      </w:r>
    </w:p>
    <w:p w:rsidR="008A5199" w:rsidRPr="000C2E44" w:rsidRDefault="008A5199" w:rsidP="00BD7D83"/>
    <w:p w:rsidR="00250469" w:rsidRPr="000C2E44" w:rsidRDefault="0014021A" w:rsidP="0014021A">
      <w:pPr>
        <w:pStyle w:val="Heading1"/>
      </w:pPr>
      <w:r w:rsidRPr="000C2E44">
        <w:t>References</w:t>
      </w:r>
    </w:p>
    <w:p w:rsidR="00287D01" w:rsidRPr="00287D01" w:rsidRDefault="00287D01" w:rsidP="00287D01">
      <w:pPr>
        <w:spacing w:line="240" w:lineRule="auto"/>
      </w:pPr>
      <w:r w:rsidRPr="00287D01">
        <w:t xml:space="preserve">Arntzenius, F., Elga, A., &amp; Hawthorne, J. (2004). Bayesianism, infinite decisions, and binding. </w:t>
      </w:r>
      <w:r w:rsidRPr="00287D01">
        <w:rPr>
          <w:i/>
          <w:iCs/>
        </w:rPr>
        <w:t>Mind</w:t>
      </w:r>
      <w:r w:rsidRPr="00287D01">
        <w:t xml:space="preserve">, </w:t>
      </w:r>
      <w:r w:rsidRPr="00287D01">
        <w:rPr>
          <w:i/>
          <w:iCs/>
        </w:rPr>
        <w:t>113</w:t>
      </w:r>
      <w:r w:rsidRPr="00287D01">
        <w:t>(450), 251-283.</w:t>
      </w:r>
    </w:p>
    <w:p w:rsidR="00287D01" w:rsidRDefault="00287D01" w:rsidP="0014021A">
      <w:pPr>
        <w:autoSpaceDE w:val="0"/>
        <w:autoSpaceDN w:val="0"/>
        <w:adjustRightInd w:val="0"/>
        <w:spacing w:line="240" w:lineRule="auto"/>
        <w:rPr>
          <w:rFonts w:cs="Garamond"/>
        </w:rPr>
      </w:pPr>
    </w:p>
    <w:p w:rsidR="0014021A" w:rsidRPr="000C2E44" w:rsidRDefault="0014021A" w:rsidP="0014021A">
      <w:pPr>
        <w:autoSpaceDE w:val="0"/>
        <w:autoSpaceDN w:val="0"/>
        <w:adjustRightInd w:val="0"/>
        <w:spacing w:line="240" w:lineRule="auto"/>
        <w:rPr>
          <w:rFonts w:cs="Garamond"/>
        </w:rPr>
      </w:pPr>
      <w:r w:rsidRPr="000C2E44">
        <w:rPr>
          <w:rFonts w:cs="Garamond"/>
        </w:rPr>
        <w:t>Asheim, G. B., &amp; Zuber, S. (2014). Escaping the repugnant conclusion: Rank</w:t>
      </w:r>
      <w:r w:rsidRPr="000C2E44">
        <w:rPr>
          <w:rFonts w:ascii="Times New Roman" w:hAnsi="Times New Roman" w:cs="Times New Roman"/>
        </w:rPr>
        <w:t>‐</w:t>
      </w:r>
      <w:r w:rsidRPr="000C2E44">
        <w:rPr>
          <w:rFonts w:cs="Garamond"/>
        </w:rPr>
        <w:t>discounted utilitarianism with variable population. Theoretical Economics, 9(3), 629-650.</w:t>
      </w:r>
    </w:p>
    <w:p w:rsidR="0014021A" w:rsidRPr="000C2E44" w:rsidRDefault="0014021A" w:rsidP="0014021A">
      <w:pPr>
        <w:autoSpaceDE w:val="0"/>
        <w:autoSpaceDN w:val="0"/>
        <w:adjustRightInd w:val="0"/>
        <w:spacing w:line="240" w:lineRule="auto"/>
        <w:rPr>
          <w:rFonts w:cs="Garamond"/>
        </w:rPr>
      </w:pPr>
    </w:p>
    <w:p w:rsidR="0014021A" w:rsidRPr="000C2E44" w:rsidRDefault="0014021A" w:rsidP="0014021A">
      <w:pPr>
        <w:autoSpaceDE w:val="0"/>
        <w:autoSpaceDN w:val="0"/>
        <w:adjustRightInd w:val="0"/>
        <w:spacing w:line="240" w:lineRule="auto"/>
        <w:rPr>
          <w:rFonts w:cs="Garamond"/>
        </w:rPr>
      </w:pPr>
      <w:r w:rsidRPr="000C2E44">
        <w:rPr>
          <w:rFonts w:cs="Garamond"/>
        </w:rPr>
        <w:t xml:space="preserve">Benatar, D., 2006, </w:t>
      </w:r>
      <w:r w:rsidRPr="004B01EE">
        <w:rPr>
          <w:rFonts w:cs="Garamond"/>
          <w:i/>
          <w:iCs/>
        </w:rPr>
        <w:t>Better Never to have Been: The Harm of Coming into Existence</w:t>
      </w:r>
      <w:r w:rsidRPr="000C2E44">
        <w:rPr>
          <w:rFonts w:cs="Garamond"/>
        </w:rPr>
        <w:t>, Oxford: Oxford University Press.</w:t>
      </w:r>
    </w:p>
    <w:p w:rsidR="0014021A" w:rsidRPr="000C2E44" w:rsidRDefault="0014021A" w:rsidP="0014021A">
      <w:pPr>
        <w:autoSpaceDE w:val="0"/>
        <w:autoSpaceDN w:val="0"/>
        <w:adjustRightInd w:val="0"/>
        <w:spacing w:line="240" w:lineRule="auto"/>
        <w:rPr>
          <w:rFonts w:cs="Garamond"/>
        </w:rPr>
      </w:pPr>
    </w:p>
    <w:p w:rsidR="0014021A" w:rsidRPr="000C2E44" w:rsidRDefault="0014021A" w:rsidP="0014021A">
      <w:pPr>
        <w:autoSpaceDE w:val="0"/>
        <w:autoSpaceDN w:val="0"/>
        <w:adjustRightInd w:val="0"/>
        <w:spacing w:line="240" w:lineRule="auto"/>
        <w:rPr>
          <w:rFonts w:cs="Garamond"/>
        </w:rPr>
      </w:pPr>
      <w:r w:rsidRPr="000C2E44">
        <w:rPr>
          <w:rFonts w:cs="Garamond"/>
        </w:rPr>
        <w:t>Bradley, Ben (2006). Against satisficing consequentialism. Utilitas 18 (2):97-108.</w:t>
      </w:r>
    </w:p>
    <w:p w:rsidR="0014021A" w:rsidRPr="000C2E44" w:rsidRDefault="0014021A" w:rsidP="0014021A">
      <w:pPr>
        <w:autoSpaceDE w:val="0"/>
        <w:autoSpaceDN w:val="0"/>
        <w:adjustRightInd w:val="0"/>
        <w:spacing w:line="240" w:lineRule="auto"/>
        <w:rPr>
          <w:rFonts w:cs="Garamond"/>
        </w:rPr>
      </w:pPr>
    </w:p>
    <w:p w:rsidR="0014021A" w:rsidRPr="000C2E44" w:rsidRDefault="0014021A" w:rsidP="0014021A">
      <w:pPr>
        <w:autoSpaceDE w:val="0"/>
        <w:autoSpaceDN w:val="0"/>
        <w:adjustRightInd w:val="0"/>
        <w:spacing w:line="240" w:lineRule="auto"/>
        <w:rPr>
          <w:rFonts w:cs="Garamond"/>
        </w:rPr>
      </w:pPr>
      <w:r w:rsidRPr="000C2E44">
        <w:rPr>
          <w:rFonts w:cs="Garamond"/>
        </w:rPr>
        <w:t>Bykvist, K., 1998, Changing Preferences: A Study in Preferentialism, F.D. Dissertation, Uppsala University.</w:t>
      </w:r>
    </w:p>
    <w:p w:rsidR="0014021A" w:rsidRPr="000C2E44" w:rsidRDefault="0014021A" w:rsidP="0014021A">
      <w:pPr>
        <w:autoSpaceDE w:val="0"/>
        <w:autoSpaceDN w:val="0"/>
        <w:adjustRightInd w:val="0"/>
        <w:spacing w:line="240" w:lineRule="auto"/>
        <w:rPr>
          <w:rFonts w:cs="Garamond"/>
        </w:rPr>
      </w:pPr>
    </w:p>
    <w:p w:rsidR="0014021A" w:rsidRPr="000C2E44" w:rsidRDefault="0014021A" w:rsidP="005864FD">
      <w:pPr>
        <w:autoSpaceDE w:val="0"/>
        <w:autoSpaceDN w:val="0"/>
        <w:adjustRightInd w:val="0"/>
        <w:rPr>
          <w:rFonts w:cs="Garamond"/>
        </w:rPr>
      </w:pPr>
      <w:r w:rsidRPr="000C2E44">
        <w:rPr>
          <w:rFonts w:cs="Garamond"/>
        </w:rPr>
        <w:t xml:space="preserve">Carr, J. (2015) Epistemic expansions.  Res Philosophica 92 (2):217-236 (2015) </w:t>
      </w:r>
    </w:p>
    <w:p w:rsidR="00291A0B" w:rsidRPr="00287D01" w:rsidRDefault="00291A0B" w:rsidP="00287D01">
      <w:r w:rsidRPr="00291A0B">
        <w:t xml:space="preserve">Chang, R. (2002). The Possibility of Parity. </w:t>
      </w:r>
      <w:r w:rsidRPr="00291A0B">
        <w:rPr>
          <w:i/>
          <w:iCs/>
        </w:rPr>
        <w:t>Ethics,</w:t>
      </w:r>
      <w:r w:rsidRPr="00291A0B">
        <w:t xml:space="preserve"> </w:t>
      </w:r>
      <w:r w:rsidRPr="00291A0B">
        <w:rPr>
          <w:i/>
          <w:iCs/>
        </w:rPr>
        <w:t>112</w:t>
      </w:r>
      <w:r w:rsidRPr="00291A0B">
        <w:t>(4), 659-688. doi:10.1086/339673</w:t>
      </w:r>
    </w:p>
    <w:p w:rsidR="0014021A" w:rsidRPr="000C2E44" w:rsidRDefault="0014021A" w:rsidP="0014021A">
      <w:pPr>
        <w:autoSpaceDE w:val="0"/>
        <w:autoSpaceDN w:val="0"/>
        <w:adjustRightInd w:val="0"/>
        <w:spacing w:line="240" w:lineRule="auto"/>
        <w:rPr>
          <w:rFonts w:cs="Garamond"/>
        </w:rPr>
      </w:pPr>
      <w:r w:rsidRPr="000C2E44">
        <w:rPr>
          <w:rFonts w:cs="Garamond"/>
        </w:rPr>
        <w:t xml:space="preserve">Colyvan, M., Cox, D., &amp; Steele, K. (2010). Modelling the Moral Dimensions of Decisions. Nous, 44, 503-529. </w:t>
      </w:r>
    </w:p>
    <w:p w:rsidR="0014021A" w:rsidRPr="000C2E44" w:rsidRDefault="0014021A" w:rsidP="0014021A">
      <w:pPr>
        <w:autoSpaceDE w:val="0"/>
        <w:autoSpaceDN w:val="0"/>
        <w:adjustRightInd w:val="0"/>
        <w:spacing w:line="240" w:lineRule="auto"/>
        <w:rPr>
          <w:rFonts w:cs="Garamond"/>
        </w:rPr>
      </w:pPr>
    </w:p>
    <w:p w:rsidR="009F41C5" w:rsidRPr="000C2E44" w:rsidRDefault="009F41C5" w:rsidP="009F41C5">
      <w:pPr>
        <w:spacing w:line="240" w:lineRule="auto"/>
        <w:rPr>
          <w:rFonts w:eastAsia="Times New Roman" w:cs="Times New Roman"/>
        </w:rPr>
      </w:pPr>
      <w:r w:rsidRPr="000C2E44">
        <w:rPr>
          <w:rFonts w:eastAsia="Times New Roman" w:cs="Times New Roman"/>
        </w:rPr>
        <w:t xml:space="preserve">Driver, J. (1992). The suberogatory. </w:t>
      </w:r>
      <w:r w:rsidRPr="000C2E44">
        <w:rPr>
          <w:rFonts w:eastAsia="Times New Roman" w:cs="Times New Roman"/>
          <w:i/>
          <w:iCs/>
        </w:rPr>
        <w:t>Australasian Journal of Philosophy</w:t>
      </w:r>
      <w:r w:rsidRPr="000C2E44">
        <w:rPr>
          <w:rFonts w:eastAsia="Times New Roman" w:cs="Times New Roman"/>
        </w:rPr>
        <w:t xml:space="preserve">, </w:t>
      </w:r>
      <w:r w:rsidRPr="000C2E44">
        <w:rPr>
          <w:rFonts w:eastAsia="Times New Roman" w:cs="Times New Roman"/>
          <w:i/>
          <w:iCs/>
        </w:rPr>
        <w:t>70</w:t>
      </w:r>
      <w:r w:rsidRPr="000C2E44">
        <w:rPr>
          <w:rFonts w:eastAsia="Times New Roman" w:cs="Times New Roman"/>
        </w:rPr>
        <w:t>(3), 286-295.</w:t>
      </w:r>
    </w:p>
    <w:p w:rsidR="009F41C5" w:rsidRDefault="009F41C5" w:rsidP="0014021A">
      <w:pPr>
        <w:autoSpaceDE w:val="0"/>
        <w:autoSpaceDN w:val="0"/>
        <w:adjustRightInd w:val="0"/>
        <w:spacing w:line="240" w:lineRule="auto"/>
        <w:rPr>
          <w:rFonts w:cs="Garamond"/>
        </w:rPr>
      </w:pPr>
    </w:p>
    <w:p w:rsidR="00287D01" w:rsidRPr="00287D01" w:rsidRDefault="00287D01" w:rsidP="00287D01">
      <w:pPr>
        <w:spacing w:line="240" w:lineRule="auto"/>
      </w:pPr>
      <w:r w:rsidRPr="00287D01">
        <w:t xml:space="preserve">Fishkind, D., Hamkins, J. D., &amp; Montero, B. (2002). New inconsistencies in infinite utilitarianism: is every world good, bad, or neutral. </w:t>
      </w:r>
      <w:r w:rsidRPr="00287D01">
        <w:rPr>
          <w:i/>
          <w:iCs/>
        </w:rPr>
        <w:t>Australasian Journal of Philosophy</w:t>
      </w:r>
      <w:r w:rsidRPr="00287D01">
        <w:t xml:space="preserve">, </w:t>
      </w:r>
      <w:r w:rsidRPr="00287D01">
        <w:rPr>
          <w:i/>
          <w:iCs/>
        </w:rPr>
        <w:t>80</w:t>
      </w:r>
      <w:r w:rsidRPr="00287D01">
        <w:t>(2), 178-190.</w:t>
      </w:r>
    </w:p>
    <w:p w:rsidR="00287D01" w:rsidRPr="000C2E44" w:rsidRDefault="00287D01" w:rsidP="0014021A">
      <w:pPr>
        <w:autoSpaceDE w:val="0"/>
        <w:autoSpaceDN w:val="0"/>
        <w:adjustRightInd w:val="0"/>
        <w:spacing w:line="240" w:lineRule="auto"/>
        <w:rPr>
          <w:rFonts w:cs="Garamond"/>
        </w:rPr>
      </w:pPr>
    </w:p>
    <w:p w:rsidR="000C2BD4" w:rsidRDefault="000C2BD4" w:rsidP="0014021A">
      <w:pPr>
        <w:autoSpaceDE w:val="0"/>
        <w:autoSpaceDN w:val="0"/>
        <w:adjustRightInd w:val="0"/>
        <w:spacing w:line="240" w:lineRule="auto"/>
        <w:rPr>
          <w:rFonts w:cs="Arial"/>
        </w:rPr>
      </w:pPr>
      <w:r w:rsidRPr="000C2E44">
        <w:rPr>
          <w:rFonts w:cs="Arial"/>
        </w:rPr>
        <w:t xml:space="preserve">Foley, R. (1978) Inferential Justification and the </w:t>
      </w:r>
      <w:r w:rsidRPr="000C2E44">
        <w:rPr>
          <w:rStyle w:val="highlight"/>
          <w:rFonts w:cs="Arial"/>
        </w:rPr>
        <w:t>Infin</w:t>
      </w:r>
      <w:r w:rsidRPr="000C2E44">
        <w:rPr>
          <w:rFonts w:cs="Arial"/>
        </w:rPr>
        <w:t>ite Regress. American Philosophical Quarterly, 15.</w:t>
      </w:r>
    </w:p>
    <w:p w:rsidR="00795865" w:rsidRDefault="00795865" w:rsidP="0014021A">
      <w:pPr>
        <w:autoSpaceDE w:val="0"/>
        <w:autoSpaceDN w:val="0"/>
        <w:adjustRightInd w:val="0"/>
        <w:spacing w:line="240" w:lineRule="auto"/>
        <w:rPr>
          <w:rFonts w:cs="Arial"/>
        </w:rPr>
      </w:pPr>
    </w:p>
    <w:p w:rsidR="000C2BD4" w:rsidRPr="00795865" w:rsidRDefault="00795865" w:rsidP="00795865">
      <w:r w:rsidRPr="008A4B3D">
        <w:t>Foley, R. (1987). The theory of epistemic rationality.  Harvard University Press</w:t>
      </w:r>
      <w:r>
        <w:t>.</w:t>
      </w:r>
    </w:p>
    <w:p w:rsidR="0014021A" w:rsidRDefault="0014021A" w:rsidP="0014021A">
      <w:pPr>
        <w:autoSpaceDE w:val="0"/>
        <w:autoSpaceDN w:val="0"/>
        <w:adjustRightInd w:val="0"/>
        <w:spacing w:line="240" w:lineRule="auto"/>
        <w:rPr>
          <w:rFonts w:cs="Garamond"/>
        </w:rPr>
      </w:pPr>
      <w:r w:rsidRPr="000C2E44">
        <w:rPr>
          <w:rFonts w:cs="Garamond"/>
        </w:rPr>
        <w:t>Friedman, J. (2017). Junk Beliefs and Interest-Driven Epistemology. Philosophy and Phenomenological Research, 1-16.</w:t>
      </w:r>
    </w:p>
    <w:p w:rsidR="00795865" w:rsidRDefault="00795865" w:rsidP="0014021A">
      <w:pPr>
        <w:autoSpaceDE w:val="0"/>
        <w:autoSpaceDN w:val="0"/>
        <w:adjustRightInd w:val="0"/>
        <w:spacing w:line="240" w:lineRule="auto"/>
        <w:rPr>
          <w:rFonts w:cs="Garamond"/>
        </w:rPr>
      </w:pPr>
    </w:p>
    <w:p w:rsidR="0014021A" w:rsidRPr="000C2E44" w:rsidRDefault="00795865" w:rsidP="00795865">
      <w:pPr>
        <w:autoSpaceDE w:val="0"/>
        <w:autoSpaceDN w:val="0"/>
        <w:adjustRightInd w:val="0"/>
        <w:ind w:left="720" w:hanging="720"/>
        <w:rPr>
          <w:rFonts w:cs="Garamond"/>
        </w:rPr>
      </w:pPr>
      <w:r>
        <w:rPr>
          <w:rFonts w:cs="Garamond"/>
        </w:rPr>
        <w:t>Goldman, A. (1999) Knowledge in a Social World.  New York:  Oxford University Press.</w:t>
      </w:r>
    </w:p>
    <w:p w:rsidR="0014021A" w:rsidRPr="000C2E44" w:rsidRDefault="0014021A" w:rsidP="005864FD">
      <w:pPr>
        <w:autoSpaceDE w:val="0"/>
        <w:autoSpaceDN w:val="0"/>
        <w:adjustRightInd w:val="0"/>
        <w:spacing w:line="240" w:lineRule="auto"/>
        <w:rPr>
          <w:rFonts w:cs="Garamond"/>
        </w:rPr>
      </w:pPr>
      <w:r w:rsidRPr="000C2E44">
        <w:rPr>
          <w:rFonts w:cs="Garamond"/>
        </w:rPr>
        <w:t xml:space="preserve">Grimm, S. R. (2009). Epistemic normativity. In A. Haddock, et al. (Eds.), Epistemic value. Oxford: Oxford University Press. </w:t>
      </w:r>
    </w:p>
    <w:p w:rsidR="0014021A" w:rsidRPr="000C2E44" w:rsidRDefault="0014021A" w:rsidP="0014021A">
      <w:pPr>
        <w:autoSpaceDE w:val="0"/>
        <w:autoSpaceDN w:val="0"/>
        <w:adjustRightInd w:val="0"/>
        <w:spacing w:line="240" w:lineRule="auto"/>
        <w:rPr>
          <w:rFonts w:cs="Garamond"/>
        </w:rPr>
      </w:pPr>
    </w:p>
    <w:p w:rsidR="009F41C5" w:rsidRPr="000C2E44" w:rsidRDefault="009F41C5" w:rsidP="009F41C5">
      <w:pPr>
        <w:spacing w:line="240" w:lineRule="auto"/>
        <w:rPr>
          <w:rFonts w:eastAsia="Times New Roman" w:cs="Times New Roman"/>
        </w:rPr>
      </w:pPr>
      <w:r w:rsidRPr="000C2E44">
        <w:rPr>
          <w:rFonts w:eastAsia="Times New Roman" w:cs="Times New Roman"/>
        </w:rPr>
        <w:t xml:space="preserve">Hedberg, T. (2014). Epistemic supererogation and its implications. </w:t>
      </w:r>
      <w:r w:rsidRPr="000C2E44">
        <w:rPr>
          <w:rFonts w:eastAsia="Times New Roman" w:cs="Times New Roman"/>
          <w:i/>
          <w:iCs/>
        </w:rPr>
        <w:t>Synthese</w:t>
      </w:r>
      <w:r w:rsidRPr="000C2E44">
        <w:rPr>
          <w:rFonts w:eastAsia="Times New Roman" w:cs="Times New Roman"/>
        </w:rPr>
        <w:t xml:space="preserve">, </w:t>
      </w:r>
      <w:r w:rsidRPr="000C2E44">
        <w:rPr>
          <w:rFonts w:eastAsia="Times New Roman" w:cs="Times New Roman"/>
          <w:i/>
          <w:iCs/>
        </w:rPr>
        <w:t>191</w:t>
      </w:r>
      <w:r w:rsidRPr="000C2E44">
        <w:rPr>
          <w:rFonts w:eastAsia="Times New Roman" w:cs="Times New Roman"/>
        </w:rPr>
        <w:t>(15), 3621-3637.</w:t>
      </w:r>
    </w:p>
    <w:p w:rsidR="009F41C5" w:rsidRPr="000C2E44" w:rsidRDefault="009F41C5" w:rsidP="0014021A">
      <w:pPr>
        <w:autoSpaceDE w:val="0"/>
        <w:autoSpaceDN w:val="0"/>
        <w:adjustRightInd w:val="0"/>
        <w:spacing w:line="240" w:lineRule="auto"/>
        <w:rPr>
          <w:rFonts w:cs="Garamond"/>
        </w:rPr>
      </w:pPr>
    </w:p>
    <w:p w:rsidR="0014021A" w:rsidRPr="000C2E44" w:rsidRDefault="0014021A" w:rsidP="0014021A">
      <w:pPr>
        <w:autoSpaceDE w:val="0"/>
        <w:autoSpaceDN w:val="0"/>
        <w:adjustRightInd w:val="0"/>
        <w:spacing w:line="240" w:lineRule="auto"/>
        <w:rPr>
          <w:rFonts w:cs="Garamond"/>
        </w:rPr>
      </w:pPr>
      <w:r w:rsidRPr="000C2E44">
        <w:rPr>
          <w:rFonts w:cs="Garamond"/>
        </w:rPr>
        <w:t>Heyd, D., 1989, “Procreation and Value: Can Ethics Deal With Futurity Problems?”, Philosophia, 18: 151–170.</w:t>
      </w:r>
    </w:p>
    <w:p w:rsidR="0014021A" w:rsidRPr="000C2E44" w:rsidRDefault="0014021A" w:rsidP="0014021A">
      <w:pPr>
        <w:autoSpaceDE w:val="0"/>
        <w:autoSpaceDN w:val="0"/>
        <w:adjustRightInd w:val="0"/>
        <w:spacing w:line="240" w:lineRule="auto"/>
        <w:rPr>
          <w:rFonts w:cs="Garamond"/>
        </w:rPr>
      </w:pPr>
    </w:p>
    <w:p w:rsidR="0014021A" w:rsidRDefault="0014021A" w:rsidP="0014021A">
      <w:pPr>
        <w:autoSpaceDE w:val="0"/>
        <w:autoSpaceDN w:val="0"/>
        <w:adjustRightInd w:val="0"/>
        <w:spacing w:line="240" w:lineRule="auto"/>
        <w:rPr>
          <w:rFonts w:cs="Garamond"/>
        </w:rPr>
      </w:pPr>
      <w:r w:rsidRPr="000C2E44">
        <w:rPr>
          <w:rFonts w:cs="Garamond"/>
        </w:rPr>
        <w:t>Hurka, T., 1983, “Value and Population Size”, Ethics, 93: 496–507.</w:t>
      </w:r>
    </w:p>
    <w:p w:rsidR="00795865" w:rsidRDefault="00795865" w:rsidP="0014021A">
      <w:pPr>
        <w:autoSpaceDE w:val="0"/>
        <w:autoSpaceDN w:val="0"/>
        <w:adjustRightInd w:val="0"/>
        <w:spacing w:line="240" w:lineRule="auto"/>
        <w:rPr>
          <w:rFonts w:cs="Garamond"/>
        </w:rPr>
      </w:pPr>
    </w:p>
    <w:p w:rsidR="00795865" w:rsidRPr="00795865" w:rsidRDefault="00795865" w:rsidP="00795865">
      <w:pPr>
        <w:spacing w:line="240" w:lineRule="auto"/>
      </w:pPr>
      <w:r w:rsidRPr="008A4B3D">
        <w:t>Inan I. (2014) Curiosity, Belief and Acquaintance. In: Fairweather A. (ed) Virtue Epistemology Naturalized. Synthese Library (Studies in Epistemology, Logic, Methodology, and Philosophy of Science), vol 366.</w:t>
      </w:r>
    </w:p>
    <w:p w:rsidR="0014021A" w:rsidRPr="000C2E44" w:rsidRDefault="0014021A" w:rsidP="0014021A">
      <w:pPr>
        <w:autoSpaceDE w:val="0"/>
        <w:autoSpaceDN w:val="0"/>
        <w:adjustRightInd w:val="0"/>
        <w:spacing w:line="240" w:lineRule="auto"/>
        <w:rPr>
          <w:rFonts w:cs="Garamond"/>
        </w:rPr>
      </w:pPr>
    </w:p>
    <w:p w:rsidR="0014021A" w:rsidRPr="000C2E44" w:rsidRDefault="0014021A" w:rsidP="0014021A">
      <w:pPr>
        <w:autoSpaceDE w:val="0"/>
        <w:autoSpaceDN w:val="0"/>
        <w:adjustRightInd w:val="0"/>
        <w:spacing w:line="240" w:lineRule="auto"/>
        <w:rPr>
          <w:rFonts w:cs="Garamond"/>
        </w:rPr>
      </w:pPr>
      <w:r w:rsidRPr="000C2E44">
        <w:rPr>
          <w:rFonts w:cs="Garamond"/>
        </w:rPr>
        <w:t>Joyce, J. M. (1998). A nonpragmatic vindication of probabilism. Philosophy of science, 65(4), 575-603.</w:t>
      </w:r>
    </w:p>
    <w:p w:rsidR="00621EEA" w:rsidRDefault="00621EEA" w:rsidP="0014021A">
      <w:pPr>
        <w:autoSpaceDE w:val="0"/>
        <w:autoSpaceDN w:val="0"/>
        <w:adjustRightInd w:val="0"/>
        <w:spacing w:line="240" w:lineRule="auto"/>
        <w:rPr>
          <w:rFonts w:cs="Garamond"/>
        </w:rPr>
      </w:pPr>
    </w:p>
    <w:p w:rsidR="008312CB" w:rsidRDefault="008312CB" w:rsidP="0014021A">
      <w:pPr>
        <w:autoSpaceDE w:val="0"/>
        <w:autoSpaceDN w:val="0"/>
        <w:adjustRightInd w:val="0"/>
        <w:spacing w:line="240" w:lineRule="auto"/>
      </w:pPr>
      <w:r>
        <w:t xml:space="preserve">Katz, M.G., Sherry, D. (2013) Leibniz’s Infinitesimals: Their Fictionality, Their </w:t>
      </w:r>
      <w:r w:rsidRPr="008312CB">
        <w:t xml:space="preserve">Modern Implementations, and Their Foes from Berkeley to Russell and Beyond. </w:t>
      </w:r>
      <w:r w:rsidRPr="008312CB">
        <w:rPr>
          <w:i/>
          <w:iCs/>
        </w:rPr>
        <w:t>Erkenntnis</w:t>
      </w:r>
      <w:r w:rsidRPr="008312CB">
        <w:t xml:space="preserve"> 78,</w:t>
      </w:r>
      <w:r>
        <w:rPr>
          <w:b/>
          <w:bCs/>
        </w:rPr>
        <w:t xml:space="preserve"> </w:t>
      </w:r>
      <w:r>
        <w:t>571–625.</w:t>
      </w:r>
    </w:p>
    <w:p w:rsidR="008312CB" w:rsidRPr="000C2E44" w:rsidRDefault="008312CB" w:rsidP="0014021A">
      <w:pPr>
        <w:autoSpaceDE w:val="0"/>
        <w:autoSpaceDN w:val="0"/>
        <w:adjustRightInd w:val="0"/>
        <w:spacing w:line="240" w:lineRule="auto"/>
        <w:rPr>
          <w:rFonts w:cs="Garamond"/>
        </w:rPr>
      </w:pPr>
    </w:p>
    <w:p w:rsidR="00621EEA" w:rsidRDefault="00621EEA" w:rsidP="0014021A">
      <w:pPr>
        <w:autoSpaceDE w:val="0"/>
        <w:autoSpaceDN w:val="0"/>
        <w:adjustRightInd w:val="0"/>
        <w:spacing w:line="240" w:lineRule="auto"/>
        <w:rPr>
          <w:rFonts w:cs="Garamond"/>
        </w:rPr>
      </w:pPr>
      <w:r w:rsidRPr="000C2E44">
        <w:rPr>
          <w:rFonts w:cs="Garamond"/>
        </w:rPr>
        <w:t xml:space="preserve">Klein, P. (1999) Human knowledge and the infinite regress of reasons.  </w:t>
      </w:r>
      <w:r w:rsidRPr="000C2E44">
        <w:rPr>
          <w:rFonts w:cs="Garamond"/>
          <w:i/>
          <w:iCs/>
        </w:rPr>
        <w:t>Philosophical Perspectives</w:t>
      </w:r>
      <w:r w:rsidRPr="000C2E44">
        <w:rPr>
          <w:rFonts w:cs="Garamond"/>
        </w:rPr>
        <w:t>, 13, 297-325.</w:t>
      </w:r>
    </w:p>
    <w:p w:rsidR="00795865" w:rsidRDefault="00795865" w:rsidP="0014021A">
      <w:pPr>
        <w:autoSpaceDE w:val="0"/>
        <w:autoSpaceDN w:val="0"/>
        <w:adjustRightInd w:val="0"/>
        <w:spacing w:line="240" w:lineRule="auto"/>
        <w:rPr>
          <w:rFonts w:cs="Garamond"/>
        </w:rPr>
      </w:pPr>
    </w:p>
    <w:p w:rsidR="00795865" w:rsidRDefault="00795865" w:rsidP="00795865">
      <w:pPr>
        <w:spacing w:line="240" w:lineRule="auto"/>
      </w:pPr>
      <w:r w:rsidRPr="008A4B3D">
        <w:t>Kvanvig, J. (2013). Curiosity and the response-dependent special value of understanding. Henning and Schweikard (eds.),</w:t>
      </w:r>
      <w:r w:rsidRPr="008A4B3D">
        <w:rPr>
          <w:i/>
          <w:iCs/>
        </w:rPr>
        <w:t xml:space="preserve"> Knowledge, Virtue and Action: Putting Epistemic Virtues to Work</w:t>
      </w:r>
      <w:r w:rsidRPr="008A4B3D">
        <w:t>, New York: Routledge, 151-74.</w:t>
      </w:r>
    </w:p>
    <w:p w:rsidR="00795865" w:rsidRDefault="00795865" w:rsidP="00795865">
      <w:pPr>
        <w:spacing w:line="240" w:lineRule="auto"/>
      </w:pPr>
    </w:p>
    <w:p w:rsidR="0014021A" w:rsidRPr="00795865" w:rsidRDefault="00795865" w:rsidP="00795865">
      <w:r w:rsidRPr="00965C15">
        <w:t xml:space="preserve">Lynch, M. (2004)  </w:t>
      </w:r>
      <w:r w:rsidRPr="00965C15">
        <w:rPr>
          <w:i/>
          <w:iCs/>
        </w:rPr>
        <w:t>True to Life:  Why Truth Matter</w:t>
      </w:r>
      <w:r w:rsidRPr="00965C15">
        <w:t>.  MIT Press.</w:t>
      </w:r>
    </w:p>
    <w:p w:rsidR="009F41C5" w:rsidRPr="000C2E44" w:rsidRDefault="009F41C5" w:rsidP="009F41C5">
      <w:pPr>
        <w:spacing w:line="240" w:lineRule="auto"/>
        <w:rPr>
          <w:rFonts w:eastAsia="Times New Roman" w:cs="Times New Roman"/>
        </w:rPr>
      </w:pPr>
      <w:r w:rsidRPr="000C2E44">
        <w:rPr>
          <w:rFonts w:eastAsia="Times New Roman" w:cs="Times New Roman"/>
        </w:rPr>
        <w:t xml:space="preserve">McElwee, B. (2017). Supererogation across normative domains. </w:t>
      </w:r>
      <w:r w:rsidRPr="000C2E44">
        <w:rPr>
          <w:rFonts w:eastAsia="Times New Roman" w:cs="Times New Roman"/>
          <w:i/>
          <w:iCs/>
        </w:rPr>
        <w:t>Australasian Journal of Philosophy</w:t>
      </w:r>
      <w:r w:rsidRPr="000C2E44">
        <w:rPr>
          <w:rFonts w:eastAsia="Times New Roman" w:cs="Times New Roman"/>
        </w:rPr>
        <w:t xml:space="preserve">, </w:t>
      </w:r>
      <w:r w:rsidRPr="000C2E44">
        <w:rPr>
          <w:rFonts w:eastAsia="Times New Roman" w:cs="Times New Roman"/>
          <w:i/>
          <w:iCs/>
        </w:rPr>
        <w:t>95</w:t>
      </w:r>
      <w:r w:rsidRPr="000C2E44">
        <w:rPr>
          <w:rFonts w:eastAsia="Times New Roman" w:cs="Times New Roman"/>
        </w:rPr>
        <w:t>(3), 505-516.</w:t>
      </w:r>
    </w:p>
    <w:p w:rsidR="009F41C5" w:rsidRPr="000C2E44" w:rsidRDefault="009F41C5" w:rsidP="0014021A">
      <w:pPr>
        <w:autoSpaceDE w:val="0"/>
        <w:autoSpaceDN w:val="0"/>
        <w:adjustRightInd w:val="0"/>
        <w:spacing w:line="240" w:lineRule="auto"/>
        <w:rPr>
          <w:rFonts w:cs="Garamond"/>
        </w:rPr>
      </w:pPr>
    </w:p>
    <w:p w:rsidR="0014021A" w:rsidRPr="000C2E44" w:rsidRDefault="0014021A" w:rsidP="0014021A">
      <w:pPr>
        <w:autoSpaceDE w:val="0"/>
        <w:autoSpaceDN w:val="0"/>
        <w:adjustRightInd w:val="0"/>
        <w:spacing w:line="240" w:lineRule="auto"/>
        <w:rPr>
          <w:rFonts w:cs="Garamond"/>
        </w:rPr>
      </w:pPr>
      <w:r w:rsidRPr="000C2E44">
        <w:rPr>
          <w:rFonts w:cs="Garamond"/>
        </w:rPr>
        <w:t>Nelson, M. T. (2010). We have no positive epistemic duties. Mind, 119(473), 83-102.</w:t>
      </w:r>
    </w:p>
    <w:p w:rsidR="009F41C5" w:rsidRPr="000C2E44" w:rsidRDefault="009F41C5" w:rsidP="0014021A">
      <w:pPr>
        <w:autoSpaceDE w:val="0"/>
        <w:autoSpaceDN w:val="0"/>
        <w:adjustRightInd w:val="0"/>
        <w:spacing w:line="240" w:lineRule="auto"/>
        <w:rPr>
          <w:rFonts w:cs="Garamond"/>
        </w:rPr>
      </w:pPr>
    </w:p>
    <w:p w:rsidR="0014021A" w:rsidRPr="000C2E44" w:rsidRDefault="0014021A" w:rsidP="0014021A">
      <w:pPr>
        <w:autoSpaceDE w:val="0"/>
        <w:autoSpaceDN w:val="0"/>
        <w:adjustRightInd w:val="0"/>
        <w:spacing w:line="240" w:lineRule="auto"/>
        <w:rPr>
          <w:rFonts w:cs="Garamond"/>
        </w:rPr>
      </w:pPr>
      <w:r w:rsidRPr="000C2E44">
        <w:rPr>
          <w:rFonts w:cs="Garamond"/>
        </w:rPr>
        <w:t>Ng, Y.-K., 1989, “What Should We Do About Future Generations? Impossibility of Parfit’s Theory X”, Economics and Philosophy, 5: 135–253.</w:t>
      </w:r>
    </w:p>
    <w:p w:rsidR="0014021A" w:rsidRPr="000C2E44" w:rsidRDefault="0014021A" w:rsidP="0014021A">
      <w:pPr>
        <w:autoSpaceDE w:val="0"/>
        <w:autoSpaceDN w:val="0"/>
        <w:adjustRightInd w:val="0"/>
        <w:spacing w:line="240" w:lineRule="auto"/>
        <w:rPr>
          <w:rFonts w:cs="Garamond"/>
        </w:rPr>
      </w:pPr>
    </w:p>
    <w:p w:rsidR="0014021A" w:rsidRPr="000C2E44" w:rsidRDefault="0014021A" w:rsidP="0014021A">
      <w:pPr>
        <w:autoSpaceDE w:val="0"/>
        <w:autoSpaceDN w:val="0"/>
        <w:adjustRightInd w:val="0"/>
        <w:spacing w:line="240" w:lineRule="auto"/>
        <w:rPr>
          <w:rFonts w:cs="Garamond"/>
        </w:rPr>
      </w:pPr>
      <w:r w:rsidRPr="000C2E44">
        <w:rPr>
          <w:rFonts w:cs="Garamond"/>
        </w:rPr>
        <w:t>Norcross, A. (2006). Reasons without demands: Rethinking rightness. Contemporary debates in moral theory, 38-53.</w:t>
      </w:r>
    </w:p>
    <w:p w:rsidR="0014021A" w:rsidRDefault="0014021A" w:rsidP="0014021A">
      <w:pPr>
        <w:autoSpaceDE w:val="0"/>
        <w:autoSpaceDN w:val="0"/>
        <w:adjustRightInd w:val="0"/>
        <w:spacing w:line="240" w:lineRule="auto"/>
        <w:rPr>
          <w:rFonts w:cs="Garamond"/>
        </w:rPr>
      </w:pPr>
    </w:p>
    <w:p w:rsidR="00795865" w:rsidRDefault="00795865" w:rsidP="0014021A">
      <w:pPr>
        <w:autoSpaceDE w:val="0"/>
        <w:autoSpaceDN w:val="0"/>
        <w:adjustRightInd w:val="0"/>
        <w:spacing w:line="240" w:lineRule="auto"/>
        <w:rPr>
          <w:rFonts w:cs="Garamond"/>
        </w:rPr>
      </w:pPr>
      <w:r>
        <w:rPr>
          <w:rFonts w:cs="Garamond"/>
        </w:rPr>
        <w:t>Norc</w:t>
      </w:r>
      <w:r w:rsidR="004B01EE">
        <w:rPr>
          <w:rFonts w:cs="Garamond"/>
        </w:rPr>
        <w:t>r</w:t>
      </w:r>
      <w:r>
        <w:rPr>
          <w:rFonts w:cs="Garamond"/>
        </w:rPr>
        <w:t xml:space="preserve">oss, A. (2020) </w:t>
      </w:r>
      <w:r>
        <w:rPr>
          <w:rFonts w:cs="Garamond"/>
          <w:i/>
          <w:iCs/>
        </w:rPr>
        <w:t>Morality By Degrees</w:t>
      </w:r>
      <w:r>
        <w:rPr>
          <w:rFonts w:cs="Garamond"/>
        </w:rPr>
        <w:t>.  Oxford University Press.</w:t>
      </w:r>
    </w:p>
    <w:p w:rsidR="00795865" w:rsidRPr="00795865" w:rsidRDefault="00795865" w:rsidP="0014021A">
      <w:pPr>
        <w:autoSpaceDE w:val="0"/>
        <w:autoSpaceDN w:val="0"/>
        <w:adjustRightInd w:val="0"/>
        <w:spacing w:line="240" w:lineRule="auto"/>
        <w:rPr>
          <w:rFonts w:cs="Garamond"/>
        </w:rPr>
      </w:pPr>
    </w:p>
    <w:p w:rsidR="0014021A" w:rsidRPr="000C2E44" w:rsidRDefault="0014021A" w:rsidP="0014021A">
      <w:pPr>
        <w:autoSpaceDE w:val="0"/>
        <w:autoSpaceDN w:val="0"/>
        <w:adjustRightInd w:val="0"/>
        <w:spacing w:line="240" w:lineRule="auto"/>
        <w:rPr>
          <w:rFonts w:cs="Garamond"/>
        </w:rPr>
      </w:pPr>
      <w:r w:rsidRPr="000C2E44">
        <w:rPr>
          <w:rFonts w:cs="Garamond"/>
        </w:rPr>
        <w:t>Oddie, Graham &amp; Milne, Peter (1991). Act and value: Expectation and the representability of moral theories. Theoria 57 (1-2):42-76.</w:t>
      </w:r>
    </w:p>
    <w:p w:rsidR="0014021A" w:rsidRPr="000C2E44" w:rsidRDefault="0014021A" w:rsidP="0014021A">
      <w:pPr>
        <w:autoSpaceDE w:val="0"/>
        <w:autoSpaceDN w:val="0"/>
        <w:adjustRightInd w:val="0"/>
        <w:spacing w:line="240" w:lineRule="auto"/>
        <w:rPr>
          <w:rFonts w:cs="Garamond"/>
        </w:rPr>
      </w:pPr>
    </w:p>
    <w:p w:rsidR="0014021A" w:rsidRPr="000C2E44" w:rsidRDefault="0014021A" w:rsidP="0014021A">
      <w:pPr>
        <w:autoSpaceDE w:val="0"/>
        <w:autoSpaceDN w:val="0"/>
        <w:adjustRightInd w:val="0"/>
        <w:spacing w:line="240" w:lineRule="auto"/>
        <w:rPr>
          <w:rFonts w:cs="Garamond"/>
        </w:rPr>
      </w:pPr>
      <w:r w:rsidRPr="000C2E44">
        <w:rPr>
          <w:rFonts w:cs="Garamond"/>
        </w:rPr>
        <w:t>Parfit, D. 1984, Reasons and Persons, Oxford: Clarendon Press.</w:t>
      </w:r>
    </w:p>
    <w:p w:rsidR="0014021A" w:rsidRPr="000C2E44" w:rsidRDefault="0014021A" w:rsidP="0014021A">
      <w:pPr>
        <w:autoSpaceDE w:val="0"/>
        <w:autoSpaceDN w:val="0"/>
        <w:adjustRightInd w:val="0"/>
        <w:spacing w:line="240" w:lineRule="auto"/>
        <w:rPr>
          <w:rFonts w:cs="Garamond"/>
        </w:rPr>
      </w:pPr>
    </w:p>
    <w:p w:rsidR="0014021A" w:rsidRPr="000C2E44" w:rsidRDefault="009F41C5" w:rsidP="0014021A">
      <w:pPr>
        <w:autoSpaceDE w:val="0"/>
        <w:autoSpaceDN w:val="0"/>
        <w:adjustRightInd w:val="0"/>
        <w:spacing w:line="240" w:lineRule="auto"/>
        <w:rPr>
          <w:rFonts w:cs="Garamond"/>
        </w:rPr>
      </w:pPr>
      <w:r w:rsidRPr="000C2E44">
        <w:rPr>
          <w:rFonts w:cs="Garamond"/>
        </w:rPr>
        <w:t>Parfit, D (</w:t>
      </w:r>
      <w:r w:rsidR="0014021A" w:rsidRPr="000C2E44">
        <w:rPr>
          <w:rFonts w:cs="Garamond"/>
        </w:rPr>
        <w:t>1986</w:t>
      </w:r>
      <w:r w:rsidRPr="000C2E44">
        <w:rPr>
          <w:rFonts w:cs="Garamond"/>
        </w:rPr>
        <w:t>)</w:t>
      </w:r>
      <w:r w:rsidR="0014021A" w:rsidRPr="000C2E44">
        <w:rPr>
          <w:rFonts w:cs="Garamond"/>
        </w:rPr>
        <w:t xml:space="preserve"> “Overpopulation and the Quality of Life.”, in P. Singer, ed., Applied Ethics, Oxford: Oxford University Press, 145–164. Reprinted in J. Ryberg and T. Tännsjö (eds.) 2004.</w:t>
      </w:r>
    </w:p>
    <w:p w:rsidR="0014021A" w:rsidRPr="000C2E44" w:rsidRDefault="0014021A" w:rsidP="0014021A">
      <w:pPr>
        <w:autoSpaceDE w:val="0"/>
        <w:autoSpaceDN w:val="0"/>
        <w:adjustRightInd w:val="0"/>
        <w:spacing w:line="240" w:lineRule="auto"/>
        <w:rPr>
          <w:rFonts w:cs="Garamond"/>
        </w:rPr>
      </w:pPr>
    </w:p>
    <w:p w:rsidR="0014021A" w:rsidRPr="000C2E44" w:rsidRDefault="0014021A" w:rsidP="0014021A">
      <w:pPr>
        <w:autoSpaceDE w:val="0"/>
        <w:autoSpaceDN w:val="0"/>
        <w:adjustRightInd w:val="0"/>
        <w:spacing w:line="240" w:lineRule="auto"/>
        <w:rPr>
          <w:rFonts w:cs="Garamond"/>
        </w:rPr>
      </w:pPr>
      <w:r w:rsidRPr="000C2E44">
        <w:rPr>
          <w:rFonts w:cs="Garamond"/>
        </w:rPr>
        <w:t>Pettigrew, R. (2016) Accuracy and the Laws of Credence.  Oxford:  Oxford University Press.</w:t>
      </w:r>
    </w:p>
    <w:p w:rsidR="0014021A" w:rsidRPr="000C2E44" w:rsidRDefault="0014021A" w:rsidP="0014021A">
      <w:pPr>
        <w:autoSpaceDE w:val="0"/>
        <w:autoSpaceDN w:val="0"/>
        <w:adjustRightInd w:val="0"/>
        <w:spacing w:line="240" w:lineRule="auto"/>
        <w:rPr>
          <w:rFonts w:cs="Garamond"/>
        </w:rPr>
      </w:pPr>
    </w:p>
    <w:p w:rsidR="0014021A" w:rsidRPr="000C2E44" w:rsidRDefault="0014021A" w:rsidP="0014021A">
      <w:pPr>
        <w:autoSpaceDE w:val="0"/>
        <w:autoSpaceDN w:val="0"/>
        <w:adjustRightInd w:val="0"/>
        <w:spacing w:line="240" w:lineRule="auto"/>
        <w:rPr>
          <w:rFonts w:cs="Garamond"/>
        </w:rPr>
      </w:pPr>
      <w:r w:rsidRPr="000C2E44">
        <w:rPr>
          <w:rFonts w:cs="Garamond"/>
        </w:rPr>
        <w:t xml:space="preserve">Pettigrew, R. (2018). The population ethics of belief: in search of an epistemic Theory X. </w:t>
      </w:r>
      <w:r w:rsidRPr="000C2E44">
        <w:rPr>
          <w:rFonts w:cs="Garamond"/>
          <w:i/>
          <w:iCs/>
        </w:rPr>
        <w:t>Noûs</w:t>
      </w:r>
      <w:r w:rsidRPr="000C2E44">
        <w:rPr>
          <w:rFonts w:cs="Garamond"/>
        </w:rPr>
        <w:t xml:space="preserve">, </w:t>
      </w:r>
      <w:r w:rsidRPr="000C2E44">
        <w:rPr>
          <w:rFonts w:cs="Garamond"/>
          <w:i/>
          <w:iCs/>
        </w:rPr>
        <w:t>52</w:t>
      </w:r>
      <w:r w:rsidRPr="000C2E44">
        <w:rPr>
          <w:rFonts w:cs="Garamond"/>
        </w:rPr>
        <w:t>(2), 336-372.</w:t>
      </w:r>
    </w:p>
    <w:p w:rsidR="0014021A" w:rsidRDefault="0014021A" w:rsidP="0014021A">
      <w:pPr>
        <w:autoSpaceDE w:val="0"/>
        <w:autoSpaceDN w:val="0"/>
        <w:adjustRightInd w:val="0"/>
        <w:spacing w:line="240" w:lineRule="auto"/>
        <w:rPr>
          <w:rFonts w:cs="Garamond"/>
        </w:rPr>
      </w:pPr>
    </w:p>
    <w:p w:rsidR="00814363" w:rsidRDefault="00814363" w:rsidP="0014021A">
      <w:pPr>
        <w:autoSpaceDE w:val="0"/>
        <w:autoSpaceDN w:val="0"/>
        <w:adjustRightInd w:val="0"/>
        <w:spacing w:line="240" w:lineRule="auto"/>
        <w:rPr>
          <w:rFonts w:cs="Garamond"/>
        </w:rPr>
      </w:pPr>
      <w:r w:rsidRPr="00814363">
        <w:rPr>
          <w:rFonts w:cs="Garamond"/>
        </w:rPr>
        <w:lastRenderedPageBreak/>
        <w:t xml:space="preserve">Robinson, A. (1966). </w:t>
      </w:r>
      <w:r w:rsidRPr="00814363">
        <w:rPr>
          <w:rFonts w:cs="Garamond"/>
          <w:i/>
          <w:iCs/>
        </w:rPr>
        <w:t>Non-standard analysis</w:t>
      </w:r>
      <w:r w:rsidRPr="00814363">
        <w:rPr>
          <w:rFonts w:cs="Garamond"/>
        </w:rPr>
        <w:t>. Amsterdam: North-Holland Publishing Co.</w:t>
      </w:r>
    </w:p>
    <w:p w:rsidR="00814363" w:rsidRPr="000C2E44" w:rsidRDefault="00814363" w:rsidP="0014021A">
      <w:pPr>
        <w:autoSpaceDE w:val="0"/>
        <w:autoSpaceDN w:val="0"/>
        <w:adjustRightInd w:val="0"/>
        <w:spacing w:line="240" w:lineRule="auto"/>
        <w:rPr>
          <w:rFonts w:cs="Garamond"/>
        </w:rPr>
      </w:pPr>
    </w:p>
    <w:p w:rsidR="000C2BD4" w:rsidRPr="000C2BD4" w:rsidRDefault="000C2BD4" w:rsidP="000C2BD4">
      <w:pPr>
        <w:spacing w:line="240" w:lineRule="auto"/>
        <w:rPr>
          <w:rFonts w:eastAsia="Times New Roman" w:cs="Times New Roman"/>
        </w:rPr>
      </w:pPr>
      <w:r w:rsidRPr="000C2BD4">
        <w:rPr>
          <w:rFonts w:eastAsia="Times New Roman" w:cs="Times New Roman"/>
        </w:rPr>
        <w:t xml:space="preserve">Rose, D., &amp; Schaffer, J. (2013). Knowledge entails dispositional belief. </w:t>
      </w:r>
      <w:r w:rsidRPr="000C2BD4">
        <w:rPr>
          <w:rFonts w:eastAsia="Times New Roman" w:cs="Times New Roman"/>
          <w:i/>
          <w:iCs/>
        </w:rPr>
        <w:t>Philosophical Studies</w:t>
      </w:r>
      <w:r w:rsidRPr="000C2BD4">
        <w:rPr>
          <w:rFonts w:eastAsia="Times New Roman" w:cs="Times New Roman"/>
        </w:rPr>
        <w:t xml:space="preserve">, </w:t>
      </w:r>
      <w:r w:rsidRPr="000C2BD4">
        <w:rPr>
          <w:rFonts w:eastAsia="Times New Roman" w:cs="Times New Roman"/>
          <w:i/>
          <w:iCs/>
        </w:rPr>
        <w:t>166</w:t>
      </w:r>
      <w:r w:rsidRPr="000C2BD4">
        <w:rPr>
          <w:rFonts w:eastAsia="Times New Roman" w:cs="Times New Roman"/>
        </w:rPr>
        <w:t>(1), 19-50.</w:t>
      </w:r>
    </w:p>
    <w:p w:rsidR="000C2BD4" w:rsidRPr="000C2E44" w:rsidRDefault="000C2BD4" w:rsidP="0014021A">
      <w:pPr>
        <w:autoSpaceDE w:val="0"/>
        <w:autoSpaceDN w:val="0"/>
        <w:adjustRightInd w:val="0"/>
        <w:spacing w:line="240" w:lineRule="auto"/>
        <w:rPr>
          <w:rFonts w:cs="Garamond"/>
        </w:rPr>
      </w:pPr>
    </w:p>
    <w:p w:rsidR="0014021A" w:rsidRPr="000C2E44" w:rsidRDefault="0014021A" w:rsidP="0014021A">
      <w:pPr>
        <w:autoSpaceDE w:val="0"/>
        <w:autoSpaceDN w:val="0"/>
        <w:adjustRightInd w:val="0"/>
        <w:spacing w:line="240" w:lineRule="auto"/>
        <w:rPr>
          <w:rFonts w:cs="Garamond"/>
        </w:rPr>
      </w:pPr>
      <w:r w:rsidRPr="000C2E44">
        <w:rPr>
          <w:rFonts w:cs="Garamond"/>
        </w:rPr>
        <w:t>Ryberg, J., 1996, “Is the Repugnant Conclusion Repugnant?”, Philosophical Papers, 25: 161–177.</w:t>
      </w:r>
    </w:p>
    <w:p w:rsidR="0014021A" w:rsidRPr="000C2E44" w:rsidRDefault="0014021A" w:rsidP="0014021A">
      <w:pPr>
        <w:autoSpaceDE w:val="0"/>
        <w:autoSpaceDN w:val="0"/>
        <w:adjustRightInd w:val="0"/>
        <w:spacing w:line="240" w:lineRule="auto"/>
        <w:rPr>
          <w:rFonts w:cs="Garamond"/>
        </w:rPr>
      </w:pPr>
    </w:p>
    <w:p w:rsidR="0014021A" w:rsidRPr="000C2E44" w:rsidRDefault="0014021A" w:rsidP="0014021A">
      <w:pPr>
        <w:autoSpaceDE w:val="0"/>
        <w:autoSpaceDN w:val="0"/>
        <w:adjustRightInd w:val="0"/>
        <w:spacing w:line="240" w:lineRule="auto"/>
        <w:rPr>
          <w:rFonts w:cs="Garamond"/>
        </w:rPr>
      </w:pPr>
      <w:r w:rsidRPr="000C2E44">
        <w:rPr>
          <w:rFonts w:cs="Garamond"/>
        </w:rPr>
        <w:t>Sider, T. R., 1991, “Might Theory X be a Theory of Diminishing Marginal Value?”, Analysis, 51: 265–71.</w:t>
      </w:r>
    </w:p>
    <w:p w:rsidR="0014021A" w:rsidRPr="000C2E44" w:rsidRDefault="0014021A" w:rsidP="0014021A">
      <w:pPr>
        <w:autoSpaceDE w:val="0"/>
        <w:autoSpaceDN w:val="0"/>
        <w:adjustRightInd w:val="0"/>
        <w:spacing w:line="240" w:lineRule="auto"/>
        <w:rPr>
          <w:rFonts w:cs="Garamond"/>
        </w:rPr>
      </w:pPr>
    </w:p>
    <w:p w:rsidR="0014021A" w:rsidRPr="000C2E44" w:rsidRDefault="0014021A" w:rsidP="0014021A">
      <w:pPr>
        <w:autoSpaceDE w:val="0"/>
        <w:autoSpaceDN w:val="0"/>
        <w:adjustRightInd w:val="0"/>
        <w:spacing w:line="240" w:lineRule="auto"/>
        <w:rPr>
          <w:rFonts w:cs="Garamond"/>
        </w:rPr>
      </w:pPr>
      <w:r w:rsidRPr="000C2E44">
        <w:rPr>
          <w:rFonts w:cs="Garamond"/>
        </w:rPr>
        <w:t>Slote, M. (1984). Satisficing consequentialism. In Proceedings of the Aristotelian society (Vol. 58, No. 5).</w:t>
      </w:r>
    </w:p>
    <w:p w:rsidR="0014021A" w:rsidRPr="000C2E44" w:rsidRDefault="0014021A" w:rsidP="0014021A">
      <w:pPr>
        <w:autoSpaceDE w:val="0"/>
        <w:autoSpaceDN w:val="0"/>
        <w:adjustRightInd w:val="0"/>
        <w:spacing w:line="240" w:lineRule="auto"/>
        <w:rPr>
          <w:rFonts w:cs="Garamond"/>
        </w:rPr>
      </w:pPr>
    </w:p>
    <w:p w:rsidR="0014021A" w:rsidRPr="000C2E44" w:rsidRDefault="0014021A" w:rsidP="0014021A">
      <w:pPr>
        <w:autoSpaceDE w:val="0"/>
        <w:autoSpaceDN w:val="0"/>
        <w:adjustRightInd w:val="0"/>
        <w:spacing w:line="240" w:lineRule="auto"/>
        <w:rPr>
          <w:rFonts w:cs="Garamond"/>
        </w:rPr>
      </w:pPr>
      <w:r w:rsidRPr="000C2E44">
        <w:rPr>
          <w:rFonts w:cs="Garamond"/>
        </w:rPr>
        <w:t>Talbot, B. (2019) Repugnant accuracy.  Nous</w:t>
      </w:r>
      <w:r w:rsidR="005864FD" w:rsidRPr="000C2E44">
        <w:rPr>
          <w:rFonts w:cs="Garamond"/>
        </w:rPr>
        <w:t xml:space="preserve">, </w:t>
      </w:r>
      <w:r w:rsidR="005864FD" w:rsidRPr="000C2E44">
        <w:t>53, 540-563</w:t>
      </w:r>
    </w:p>
    <w:p w:rsidR="0014021A" w:rsidRPr="000C2E44" w:rsidRDefault="0014021A" w:rsidP="0014021A">
      <w:pPr>
        <w:autoSpaceDE w:val="0"/>
        <w:autoSpaceDN w:val="0"/>
        <w:adjustRightInd w:val="0"/>
        <w:spacing w:line="240" w:lineRule="auto"/>
        <w:rPr>
          <w:rFonts w:cs="Garamond"/>
        </w:rPr>
      </w:pPr>
    </w:p>
    <w:p w:rsidR="0014021A" w:rsidRPr="000C2E44" w:rsidRDefault="0014021A" w:rsidP="0014021A">
      <w:pPr>
        <w:autoSpaceDE w:val="0"/>
        <w:autoSpaceDN w:val="0"/>
        <w:adjustRightInd w:val="0"/>
        <w:spacing w:line="240" w:lineRule="auto"/>
        <w:rPr>
          <w:rFonts w:cs="Garamond"/>
        </w:rPr>
      </w:pPr>
      <w:r w:rsidRPr="000C2E44">
        <w:rPr>
          <w:rFonts w:cs="Garamond"/>
        </w:rPr>
        <w:t>Tännsjö, T., 1992, “Who are the Beneficiaries?”, Bioethics, 6: 288–296.</w:t>
      </w:r>
    </w:p>
    <w:p w:rsidR="0014021A" w:rsidRPr="000C2E44" w:rsidRDefault="0014021A" w:rsidP="0014021A">
      <w:pPr>
        <w:autoSpaceDE w:val="0"/>
        <w:autoSpaceDN w:val="0"/>
        <w:adjustRightInd w:val="0"/>
        <w:spacing w:line="240" w:lineRule="auto"/>
        <w:rPr>
          <w:rFonts w:cs="Garamond"/>
        </w:rPr>
      </w:pPr>
    </w:p>
    <w:p w:rsidR="0014021A" w:rsidRPr="000C2E44" w:rsidRDefault="0014021A" w:rsidP="0014021A">
      <w:pPr>
        <w:autoSpaceDE w:val="0"/>
        <w:autoSpaceDN w:val="0"/>
        <w:adjustRightInd w:val="0"/>
        <w:spacing w:line="240" w:lineRule="auto"/>
        <w:rPr>
          <w:rFonts w:cs="Garamond"/>
        </w:rPr>
      </w:pPr>
      <w:r w:rsidRPr="000C2E44">
        <w:rPr>
          <w:rFonts w:cs="Garamond"/>
        </w:rPr>
        <w:t>Temkin, L. (2012) Rethinking the Good: Moral Ideals and the Nature of Practical Reasoning, New York: Oxford University Press.</w:t>
      </w:r>
    </w:p>
    <w:p w:rsidR="0014021A" w:rsidRPr="000C2E44" w:rsidRDefault="0014021A" w:rsidP="0014021A">
      <w:pPr>
        <w:autoSpaceDE w:val="0"/>
        <w:autoSpaceDN w:val="0"/>
        <w:adjustRightInd w:val="0"/>
        <w:spacing w:line="240" w:lineRule="auto"/>
        <w:rPr>
          <w:rFonts w:cs="Garamond"/>
        </w:rPr>
      </w:pPr>
    </w:p>
    <w:p w:rsidR="0014021A" w:rsidRPr="000C2E44" w:rsidRDefault="0014021A" w:rsidP="0014021A">
      <w:pPr>
        <w:autoSpaceDE w:val="0"/>
        <w:autoSpaceDN w:val="0"/>
        <w:adjustRightInd w:val="0"/>
        <w:spacing w:line="240" w:lineRule="auto"/>
        <w:rPr>
          <w:rFonts w:cs="Garamond"/>
        </w:rPr>
      </w:pPr>
      <w:r w:rsidRPr="000C2E44">
        <w:rPr>
          <w:rFonts w:cs="Garamond"/>
        </w:rPr>
        <w:t>Thoma, Johanna (2018). Risk aversion and the long run. Ethics 129 (2):230-253.</w:t>
      </w:r>
    </w:p>
    <w:p w:rsidR="0014021A" w:rsidRPr="000C2E44" w:rsidRDefault="0014021A" w:rsidP="0014021A">
      <w:pPr>
        <w:autoSpaceDE w:val="0"/>
        <w:autoSpaceDN w:val="0"/>
        <w:adjustRightInd w:val="0"/>
        <w:spacing w:line="240" w:lineRule="auto"/>
        <w:rPr>
          <w:rFonts w:cs="Garamond"/>
        </w:rPr>
      </w:pPr>
    </w:p>
    <w:p w:rsidR="009F41C5" w:rsidRPr="000C2E44" w:rsidRDefault="009F41C5" w:rsidP="0014021A">
      <w:pPr>
        <w:autoSpaceDE w:val="0"/>
        <w:autoSpaceDN w:val="0"/>
        <w:adjustRightInd w:val="0"/>
        <w:spacing w:line="240" w:lineRule="auto"/>
      </w:pPr>
      <w:r w:rsidRPr="000C2E44">
        <w:t xml:space="preserve">Urmson, J. O. (1958). Saints and heroes. In A. I. Melden (ed.), </w:t>
      </w:r>
      <w:r w:rsidRPr="000C2E44">
        <w:rPr>
          <w:rStyle w:val="Emphasis"/>
        </w:rPr>
        <w:t>Essays in Moral Philosophy</w:t>
      </w:r>
      <w:r w:rsidRPr="000C2E44">
        <w:t>. University of Washington Press.</w:t>
      </w:r>
    </w:p>
    <w:p w:rsidR="009F41C5" w:rsidRPr="000C2E44" w:rsidRDefault="009F41C5" w:rsidP="0014021A">
      <w:pPr>
        <w:autoSpaceDE w:val="0"/>
        <w:autoSpaceDN w:val="0"/>
        <w:adjustRightInd w:val="0"/>
        <w:spacing w:line="240" w:lineRule="auto"/>
        <w:rPr>
          <w:rFonts w:cs="Garamond"/>
        </w:rPr>
      </w:pPr>
    </w:p>
    <w:p w:rsidR="009F41C5" w:rsidRDefault="009F41C5" w:rsidP="009F41C5">
      <w:pPr>
        <w:spacing w:line="240" w:lineRule="auto"/>
        <w:rPr>
          <w:rFonts w:eastAsia="Times New Roman" w:cs="Times New Roman"/>
        </w:rPr>
      </w:pPr>
      <w:r w:rsidRPr="000C2E44">
        <w:rPr>
          <w:rFonts w:eastAsia="Times New Roman" w:cs="Times New Roman"/>
        </w:rPr>
        <w:t xml:space="preserve">Vallentyne, P. (2006). Against maximizing act consequentialism. </w:t>
      </w:r>
      <w:r w:rsidRPr="000C2E44">
        <w:rPr>
          <w:rFonts w:eastAsia="Times New Roman" w:cs="Times New Roman"/>
          <w:i/>
          <w:iCs/>
        </w:rPr>
        <w:t>Contemporary debates in moral theory</w:t>
      </w:r>
      <w:r w:rsidRPr="000C2E44">
        <w:rPr>
          <w:rFonts w:eastAsia="Times New Roman" w:cs="Times New Roman"/>
        </w:rPr>
        <w:t>, 21-37.</w:t>
      </w:r>
    </w:p>
    <w:p w:rsidR="00795865" w:rsidRDefault="00795865" w:rsidP="009F41C5">
      <w:pPr>
        <w:spacing w:line="240" w:lineRule="auto"/>
        <w:rPr>
          <w:rFonts w:eastAsia="Times New Roman" w:cs="Times New Roman"/>
        </w:rPr>
      </w:pPr>
    </w:p>
    <w:p w:rsidR="009F41C5" w:rsidRPr="00795865" w:rsidRDefault="00795865" w:rsidP="00795865">
      <w:r w:rsidRPr="008A4B3D">
        <w:t xml:space="preserve">Whitcomb, D. (2010). Curiosity was framed. </w:t>
      </w:r>
      <w:r w:rsidRPr="008A4B3D">
        <w:rPr>
          <w:i/>
          <w:iCs/>
        </w:rPr>
        <w:t>Philosophy and Phenomenological Research</w:t>
      </w:r>
      <w:r w:rsidRPr="008A4B3D">
        <w:t xml:space="preserve">, </w:t>
      </w:r>
      <w:r w:rsidRPr="008A4B3D">
        <w:rPr>
          <w:i/>
          <w:iCs/>
        </w:rPr>
        <w:t>81</w:t>
      </w:r>
      <w:r w:rsidRPr="008A4B3D">
        <w:t>(3), 664-687.</w:t>
      </w:r>
    </w:p>
    <w:p w:rsidR="0014021A" w:rsidRPr="000C2E44" w:rsidRDefault="0014021A" w:rsidP="0014021A">
      <w:pPr>
        <w:autoSpaceDE w:val="0"/>
        <w:autoSpaceDN w:val="0"/>
        <w:adjustRightInd w:val="0"/>
        <w:spacing w:line="240" w:lineRule="auto"/>
        <w:rPr>
          <w:rFonts w:cs="Garamond"/>
        </w:rPr>
      </w:pPr>
      <w:r w:rsidRPr="000C2E44">
        <w:rPr>
          <w:rFonts w:cs="Garamond"/>
        </w:rPr>
        <w:t>Williamson, T. (1998). Conditionalizing on knowledge. The British journal for the philosophy of science, 49(1), 89-121.</w:t>
      </w:r>
    </w:p>
    <w:sectPr w:rsidR="0014021A" w:rsidRPr="000C2E4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14E" w:rsidRDefault="00AE214E" w:rsidP="003318E9">
      <w:r>
        <w:separator/>
      </w:r>
    </w:p>
  </w:endnote>
  <w:endnote w:type="continuationSeparator" w:id="0">
    <w:p w:rsidR="00AE214E" w:rsidRDefault="00AE214E" w:rsidP="0033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14E" w:rsidRDefault="00AE214E" w:rsidP="003318E9">
      <w:r>
        <w:separator/>
      </w:r>
    </w:p>
  </w:footnote>
  <w:footnote w:type="continuationSeparator" w:id="0">
    <w:p w:rsidR="00AE214E" w:rsidRDefault="00AE214E" w:rsidP="003318E9">
      <w:r>
        <w:continuationSeparator/>
      </w:r>
    </w:p>
  </w:footnote>
  <w:footnote w:id="1">
    <w:p w:rsidR="00753310" w:rsidRPr="000C2E44" w:rsidRDefault="00753310" w:rsidP="006D6B93">
      <w:pPr>
        <w:pStyle w:val="FootnoteText"/>
        <w:rPr>
          <w:sz w:val="24"/>
          <w:szCs w:val="24"/>
        </w:rPr>
      </w:pPr>
      <w:r w:rsidRPr="000C2E44">
        <w:rPr>
          <w:rStyle w:val="FootnoteReference"/>
          <w:sz w:val="24"/>
          <w:szCs w:val="24"/>
        </w:rPr>
        <w:footnoteRef/>
      </w:r>
      <w:r w:rsidRPr="000C2E44">
        <w:rPr>
          <w:sz w:val="24"/>
          <w:szCs w:val="24"/>
        </w:rPr>
        <w:t xml:space="preserve"> Carr and Pettigrew do not use the term “barely accurate.”  They speak in terms of “neutral” credences (Pettigrew 2018, 341-342) or credences that are “no closer to truth than falsehood” or “no better than chance.” (Carr 2015, 232-233). Barely accurate credences are just slightly better than these.  Both give more precise accounts than I do here, but what they say fits with my rough-and-ready treatment.  Carr, Pettigrew, and </w:t>
      </w:r>
      <w:r w:rsidR="00A62262">
        <w:rPr>
          <w:sz w:val="24"/>
          <w:szCs w:val="24"/>
        </w:rPr>
        <w:t>I</w:t>
      </w:r>
      <w:r w:rsidRPr="000C2E44">
        <w:rPr>
          <w:sz w:val="24"/>
          <w:szCs w:val="24"/>
        </w:rPr>
        <w:t xml:space="preserve"> all argue</w:t>
      </w:r>
      <w:r w:rsidR="00F200A0">
        <w:rPr>
          <w:sz w:val="24"/>
          <w:szCs w:val="24"/>
        </w:rPr>
        <w:t xml:space="preserve"> previously</w:t>
      </w:r>
      <w:r w:rsidRPr="000C2E44">
        <w:rPr>
          <w:sz w:val="24"/>
          <w:szCs w:val="24"/>
        </w:rPr>
        <w:t xml:space="preserve"> that barely accurate credences have some positive epistemic value.  I show in section 4 why my arguments</w:t>
      </w:r>
      <w:r w:rsidR="00A62262">
        <w:rPr>
          <w:sz w:val="24"/>
          <w:szCs w:val="24"/>
        </w:rPr>
        <w:t xml:space="preserve"> in this paper</w:t>
      </w:r>
      <w:r w:rsidRPr="000C2E44">
        <w:rPr>
          <w:sz w:val="24"/>
          <w:szCs w:val="24"/>
        </w:rPr>
        <w:t xml:space="preserve"> do not need this.</w:t>
      </w:r>
    </w:p>
  </w:footnote>
  <w:footnote w:id="2">
    <w:p w:rsidR="00753310" w:rsidRPr="000C2E44" w:rsidRDefault="00753310" w:rsidP="006D6B93">
      <w:pPr>
        <w:pStyle w:val="FootnoteText"/>
        <w:rPr>
          <w:sz w:val="24"/>
          <w:szCs w:val="24"/>
        </w:rPr>
      </w:pPr>
      <w:r w:rsidRPr="000C2E44">
        <w:rPr>
          <w:rStyle w:val="FootnoteReference"/>
          <w:sz w:val="24"/>
          <w:szCs w:val="24"/>
        </w:rPr>
        <w:footnoteRef/>
      </w:r>
      <w:r w:rsidRPr="000C2E44">
        <w:rPr>
          <w:sz w:val="24"/>
          <w:szCs w:val="24"/>
        </w:rPr>
        <w:t xml:space="preserve"> This </w:t>
      </w:r>
      <w:r w:rsidR="00700FA0">
        <w:rPr>
          <w:sz w:val="24"/>
          <w:szCs w:val="24"/>
        </w:rPr>
        <w:t>deals with the case I used to</w:t>
      </w:r>
      <w:r w:rsidR="009C675B">
        <w:rPr>
          <w:sz w:val="24"/>
          <w:szCs w:val="24"/>
        </w:rPr>
        <w:t xml:space="preserve"> illustration</w:t>
      </w:r>
      <w:r w:rsidRPr="000C2E44">
        <w:rPr>
          <w:sz w:val="24"/>
          <w:szCs w:val="24"/>
        </w:rPr>
        <w:t xml:space="preserve"> the Conclusion, which compares credences about wisdom to those about boring propositions.  It does not, however, </w:t>
      </w:r>
      <w:r w:rsidR="00700FA0">
        <w:rPr>
          <w:sz w:val="24"/>
          <w:szCs w:val="24"/>
        </w:rPr>
        <w:t>deal with</w:t>
      </w:r>
      <w:r w:rsidRPr="000C2E44">
        <w:rPr>
          <w:sz w:val="24"/>
          <w:szCs w:val="24"/>
        </w:rPr>
        <w:t xml:space="preserve"> all of the versions of the Conclusion that Pettigrew discusses, since the topics </w:t>
      </w:r>
      <w:r w:rsidR="00700FA0">
        <w:rPr>
          <w:sz w:val="24"/>
          <w:szCs w:val="24"/>
        </w:rPr>
        <w:t xml:space="preserve">of the beliefs </w:t>
      </w:r>
      <w:r w:rsidRPr="000C2E44">
        <w:rPr>
          <w:sz w:val="24"/>
          <w:szCs w:val="24"/>
        </w:rPr>
        <w:t xml:space="preserve">are not specified.  See </w:t>
      </w:r>
      <w:r w:rsidR="009C675B">
        <w:rPr>
          <w:sz w:val="24"/>
          <w:szCs w:val="24"/>
        </w:rPr>
        <w:t>my previous</w:t>
      </w:r>
      <w:r w:rsidRPr="000C2E44">
        <w:rPr>
          <w:sz w:val="24"/>
          <w:szCs w:val="24"/>
        </w:rPr>
        <w:t xml:space="preserve"> paper for discussion of this</w:t>
      </w:r>
      <w:r w:rsidR="00700FA0">
        <w:rPr>
          <w:sz w:val="24"/>
          <w:szCs w:val="24"/>
        </w:rPr>
        <w:t xml:space="preserve">, but it is </w:t>
      </w:r>
      <w:r w:rsidRPr="000C2E44">
        <w:rPr>
          <w:sz w:val="24"/>
          <w:szCs w:val="24"/>
        </w:rPr>
        <w:t>irrelevant to my arguments</w:t>
      </w:r>
      <w:r w:rsidR="009C675B">
        <w:rPr>
          <w:sz w:val="24"/>
          <w:szCs w:val="24"/>
        </w:rPr>
        <w:t xml:space="preserve"> in this paper</w:t>
      </w:r>
      <w:r w:rsidRPr="000C2E44">
        <w:rPr>
          <w:sz w:val="24"/>
          <w:szCs w:val="24"/>
        </w:rPr>
        <w:t>.</w:t>
      </w:r>
    </w:p>
  </w:footnote>
  <w:footnote w:id="3">
    <w:p w:rsidR="00753310" w:rsidRPr="000C2E44" w:rsidRDefault="00753310" w:rsidP="006D6B93">
      <w:pPr>
        <w:pStyle w:val="FootnoteText"/>
        <w:rPr>
          <w:sz w:val="24"/>
          <w:szCs w:val="24"/>
        </w:rPr>
      </w:pPr>
      <w:r w:rsidRPr="000C2E44">
        <w:rPr>
          <w:rStyle w:val="FootnoteReference"/>
          <w:sz w:val="24"/>
          <w:szCs w:val="24"/>
        </w:rPr>
        <w:footnoteRef/>
      </w:r>
      <w:r w:rsidRPr="000C2E44">
        <w:rPr>
          <w:sz w:val="24"/>
          <w:szCs w:val="24"/>
        </w:rPr>
        <w:t xml:space="preserve"> There’s another error theory discussed in ethics:  Repugnant Conclusions involve too large of sets of things for us to reliably have intuitions about.  I won’t discuss this in the main text for two reasons.  First, it </w:t>
      </w:r>
      <w:r w:rsidR="001F50B9" w:rsidRPr="000C2E44">
        <w:rPr>
          <w:sz w:val="24"/>
          <w:szCs w:val="24"/>
        </w:rPr>
        <w:t>piggy backs</w:t>
      </w:r>
      <w:r w:rsidRPr="000C2E44">
        <w:rPr>
          <w:sz w:val="24"/>
          <w:szCs w:val="24"/>
        </w:rPr>
        <w:t xml:space="preserve"> on </w:t>
      </w:r>
      <w:r w:rsidR="00FA767E">
        <w:rPr>
          <w:sz w:val="24"/>
          <w:szCs w:val="24"/>
        </w:rPr>
        <w:t>an</w:t>
      </w:r>
      <w:r w:rsidRPr="000C2E44">
        <w:rPr>
          <w:sz w:val="24"/>
          <w:szCs w:val="24"/>
        </w:rPr>
        <w:t xml:space="preserve"> error theory I do discuss.  If we could clearly think about the value had by a few barely accurate boring credences, then we should be able to compare this to the expected value of accuracy improvements to credences about interesting topics, or see their trend in total value as the numbers of them add up.  This would give us useful information about the value of boring credences, so our inability to think about large sets is only an error theory if we also are not good at imagining the value of</w:t>
      </w:r>
      <w:r w:rsidR="00882942">
        <w:rPr>
          <w:sz w:val="24"/>
          <w:szCs w:val="24"/>
        </w:rPr>
        <w:t xml:space="preserve"> smaller</w:t>
      </w:r>
      <w:r w:rsidRPr="000C2E44">
        <w:rPr>
          <w:sz w:val="24"/>
          <w:szCs w:val="24"/>
        </w:rPr>
        <w:t xml:space="preserve"> sets of barely accurate credences.  Second, humans for all of our history have had doxastic states consisting of immense numbers of credences, whereas it is only very recently that humans have had to think about immense human populations.  Even if we are bad at thinking about the total values of large human populations, I don’t see good reason to think that we can’t fathom the value of even very large doxastic states.</w:t>
      </w:r>
    </w:p>
  </w:footnote>
  <w:footnote w:id="4">
    <w:p w:rsidR="00753310" w:rsidRDefault="00753310" w:rsidP="006D6B93">
      <w:pPr>
        <w:pStyle w:val="FootnoteText"/>
        <w:rPr>
          <w:sz w:val="24"/>
          <w:szCs w:val="24"/>
        </w:rPr>
      </w:pPr>
      <w:r w:rsidRPr="000C2E44">
        <w:rPr>
          <w:rStyle w:val="FootnoteReference"/>
          <w:sz w:val="24"/>
          <w:szCs w:val="24"/>
        </w:rPr>
        <w:footnoteRef/>
      </w:r>
      <w:r w:rsidRPr="000C2E44">
        <w:rPr>
          <w:sz w:val="24"/>
          <w:szCs w:val="24"/>
        </w:rPr>
        <w:t xml:space="preserve"> </w:t>
      </w:r>
      <w:r w:rsidR="00D5419F">
        <w:rPr>
          <w:sz w:val="24"/>
          <w:szCs w:val="24"/>
        </w:rPr>
        <w:t>Note that</w:t>
      </w:r>
      <w:r w:rsidR="00FB3481">
        <w:rPr>
          <w:sz w:val="24"/>
          <w:szCs w:val="24"/>
        </w:rPr>
        <w:t xml:space="preserve"> Pettigrew makes this claim less to deal with the Repugnant Conclusion and more to deal with other</w:t>
      </w:r>
      <w:r w:rsidR="00FA767E">
        <w:rPr>
          <w:sz w:val="24"/>
          <w:szCs w:val="24"/>
        </w:rPr>
        <w:t xml:space="preserve">, related </w:t>
      </w:r>
      <w:r w:rsidR="00012DDA">
        <w:rPr>
          <w:sz w:val="24"/>
          <w:szCs w:val="24"/>
        </w:rPr>
        <w:t>problems for</w:t>
      </w:r>
      <w:r w:rsidR="00FB3481">
        <w:rPr>
          <w:sz w:val="24"/>
          <w:szCs w:val="24"/>
        </w:rPr>
        <w:t xml:space="preserve"> accuracy-first epistemology raised by Carr</w:t>
      </w:r>
      <w:r w:rsidR="009C675B">
        <w:rPr>
          <w:sz w:val="24"/>
          <w:szCs w:val="24"/>
        </w:rPr>
        <w:t xml:space="preserve"> (2015)</w:t>
      </w:r>
      <w:r w:rsidR="00FB3481">
        <w:rPr>
          <w:sz w:val="24"/>
          <w:szCs w:val="24"/>
        </w:rPr>
        <w:t>.</w:t>
      </w:r>
    </w:p>
    <w:p w:rsidR="00FA767E" w:rsidRPr="000C2E44" w:rsidRDefault="00FA767E" w:rsidP="006D6B93">
      <w:pPr>
        <w:pStyle w:val="FootnoteText"/>
        <w:rPr>
          <w:sz w:val="24"/>
          <w:szCs w:val="24"/>
        </w:rPr>
      </w:pPr>
      <w:r w:rsidRPr="000C2E44">
        <w:rPr>
          <w:sz w:val="24"/>
          <w:szCs w:val="24"/>
        </w:rPr>
        <w:t>Temkin (2012) endorses a view along these lines in ethics, but on different grounds than Pettigrew.</w:t>
      </w:r>
    </w:p>
  </w:footnote>
  <w:footnote w:id="5">
    <w:p w:rsidR="00753310" w:rsidRPr="000C2E44" w:rsidRDefault="00753310" w:rsidP="006D6B93">
      <w:pPr>
        <w:pStyle w:val="FootnoteText"/>
        <w:rPr>
          <w:sz w:val="24"/>
          <w:szCs w:val="24"/>
        </w:rPr>
      </w:pPr>
      <w:r w:rsidRPr="000C2E44">
        <w:rPr>
          <w:rStyle w:val="FootnoteReference"/>
          <w:sz w:val="24"/>
          <w:szCs w:val="24"/>
        </w:rPr>
        <w:footnoteRef/>
      </w:r>
      <w:r w:rsidRPr="000C2E44">
        <w:rPr>
          <w:sz w:val="24"/>
          <w:szCs w:val="24"/>
        </w:rPr>
        <w:t xml:space="preserve"> This may need qualification – depending on what forms of closure one endorses, and whether one thinks that credal states have to be partitions or Boolean algebras, it could be that losing certain credences would be problematic.  But those qualifications don’t matter for </w:t>
      </w:r>
      <w:r w:rsidR="00012DDA">
        <w:rPr>
          <w:sz w:val="24"/>
          <w:szCs w:val="24"/>
        </w:rPr>
        <w:t>my</w:t>
      </w:r>
      <w:r w:rsidRPr="000C2E44">
        <w:rPr>
          <w:sz w:val="24"/>
          <w:szCs w:val="24"/>
        </w:rPr>
        <w:t xml:space="preserve"> points here.</w:t>
      </w:r>
    </w:p>
  </w:footnote>
  <w:footnote w:id="6">
    <w:p w:rsidR="00753310" w:rsidRPr="000C2E44" w:rsidRDefault="00753310" w:rsidP="00CD6613">
      <w:pPr>
        <w:pStyle w:val="FootnoteText"/>
        <w:rPr>
          <w:sz w:val="24"/>
          <w:szCs w:val="24"/>
        </w:rPr>
      </w:pPr>
      <w:r w:rsidRPr="000C2E44">
        <w:rPr>
          <w:rStyle w:val="FootnoteReference"/>
          <w:sz w:val="24"/>
          <w:szCs w:val="24"/>
        </w:rPr>
        <w:footnoteRef/>
      </w:r>
      <w:r w:rsidRPr="000C2E44">
        <w:rPr>
          <w:sz w:val="24"/>
          <w:szCs w:val="24"/>
        </w:rPr>
        <w:t xml:space="preserve"> Can we base requirements on boring credences in instrumental value?  Most boring credences have no actual instrumental value.  To explain requirements on these credences, we’d have to appeal to their expected instrumental value.  Expectation is defined in terms of probabilities of outcomes.  To get plausible norms from expectations, we must appeal to the </w:t>
      </w:r>
      <w:r w:rsidRPr="000C2E44">
        <w:rPr>
          <w:i/>
          <w:iCs/>
          <w:sz w:val="24"/>
          <w:szCs w:val="24"/>
        </w:rPr>
        <w:t>rational</w:t>
      </w:r>
      <w:r w:rsidRPr="000C2E44">
        <w:rPr>
          <w:sz w:val="24"/>
          <w:szCs w:val="24"/>
        </w:rPr>
        <w:t xml:space="preserve"> probabilities of outcomes.  Where do the rational constraints on these probability assignments come from?  </w:t>
      </w:r>
      <w:r w:rsidR="009C675B">
        <w:rPr>
          <w:sz w:val="24"/>
          <w:szCs w:val="24"/>
        </w:rPr>
        <w:t>C</w:t>
      </w:r>
      <w:r w:rsidRPr="000C2E44">
        <w:rPr>
          <w:sz w:val="24"/>
          <w:szCs w:val="24"/>
        </w:rPr>
        <w:t>redences about the instrumental value of boring credences must themselves be boring.  If they weren’t, then massive sets of such credences would be superior to wisdom.  This is a problem:  to use expected instrumental value to explain requirements on boring credences, we need some way of constraining credences about their instrumental values, but we do not have any such way, because these credences about instrumental value are themselves boring.</w:t>
      </w:r>
      <w:r w:rsidR="009C675B">
        <w:rPr>
          <w:sz w:val="24"/>
          <w:szCs w:val="24"/>
        </w:rPr>
        <w:t xml:space="preserve">  See Talbot </w:t>
      </w:r>
      <w:r w:rsidR="00A62262">
        <w:rPr>
          <w:sz w:val="24"/>
          <w:szCs w:val="24"/>
        </w:rPr>
        <w:t>(</w:t>
      </w:r>
      <w:r w:rsidR="009C675B">
        <w:rPr>
          <w:sz w:val="24"/>
          <w:szCs w:val="24"/>
        </w:rPr>
        <w:t>2019</w:t>
      </w:r>
      <w:r w:rsidR="00A62262">
        <w:rPr>
          <w:sz w:val="24"/>
          <w:szCs w:val="24"/>
        </w:rPr>
        <w:t>)</w:t>
      </w:r>
      <w:r w:rsidR="009C675B">
        <w:rPr>
          <w:sz w:val="24"/>
          <w:szCs w:val="24"/>
        </w:rPr>
        <w:t xml:space="preserve"> for more discussion. </w:t>
      </w:r>
    </w:p>
  </w:footnote>
  <w:footnote w:id="7">
    <w:p w:rsidR="00753310" w:rsidRPr="000C2E44" w:rsidRDefault="00753310" w:rsidP="00CD6613">
      <w:pPr>
        <w:pStyle w:val="FootnoteText"/>
        <w:rPr>
          <w:b/>
          <w:bCs/>
          <w:sz w:val="24"/>
          <w:szCs w:val="24"/>
        </w:rPr>
      </w:pPr>
      <w:r w:rsidRPr="000C2E44">
        <w:rPr>
          <w:rStyle w:val="FootnoteReference"/>
          <w:sz w:val="24"/>
          <w:szCs w:val="24"/>
        </w:rPr>
        <w:footnoteRef/>
      </w:r>
      <w:r w:rsidRPr="000C2E44">
        <w:rPr>
          <w:sz w:val="24"/>
          <w:szCs w:val="24"/>
        </w:rPr>
        <w:t xml:space="preserve"> </w:t>
      </w:r>
      <w:r w:rsidR="0045097F">
        <w:rPr>
          <w:sz w:val="24"/>
          <w:szCs w:val="24"/>
        </w:rPr>
        <w:t xml:space="preserve">This assumes that </w:t>
      </w:r>
      <w:r w:rsidRPr="000C2E44">
        <w:rPr>
          <w:rFonts w:cs="Garamond"/>
          <w:sz w:val="24"/>
          <w:szCs w:val="24"/>
        </w:rPr>
        <w:t>some infinitesimal values are greater than others.</w:t>
      </w:r>
    </w:p>
  </w:footnote>
  <w:footnote w:id="8">
    <w:p w:rsidR="00F16515" w:rsidRDefault="00F16515" w:rsidP="00EE2B97">
      <w:r>
        <w:rPr>
          <w:rStyle w:val="FootnoteReference"/>
        </w:rPr>
        <w:footnoteRef/>
      </w:r>
      <w:r>
        <w:t xml:space="preserve">  One may prefer </w:t>
      </w:r>
      <w:r w:rsidR="00D91841">
        <w:t>some</w:t>
      </w:r>
      <w:r>
        <w:t xml:space="preserve"> alternate model for arithmetic involving infinitesimal values.  The problematic models </w:t>
      </w:r>
      <w:r w:rsidR="00A14D46">
        <w:t xml:space="preserve">(for finite satisficing) </w:t>
      </w:r>
      <w:r>
        <w:t xml:space="preserve">would be ones that allow infinitesimal values to add up to </w:t>
      </w:r>
      <w:r w:rsidR="00077FF0">
        <w:t xml:space="preserve">very </w:t>
      </w:r>
      <w:r>
        <w:t xml:space="preserve">large totals at their limit.  </w:t>
      </w:r>
      <w:r w:rsidR="00A14D46">
        <w:t>But, i</w:t>
      </w:r>
      <w:r>
        <w:t xml:space="preserve">f that’s how infinitesimals work, then we won’t be able to use infinitesimal values to deal with either the Epistemic Repugnant Conclusion or the problems I go on to discuss.  We’d have to instead say that boring credences have </w:t>
      </w:r>
      <w:r w:rsidRPr="00153D07">
        <w:rPr>
          <w:i/>
          <w:iCs/>
        </w:rPr>
        <w:t>no</w:t>
      </w:r>
      <w:r>
        <w:t xml:space="preserve"> epistemic value.</w:t>
      </w:r>
    </w:p>
  </w:footnote>
  <w:footnote w:id="9">
    <w:p w:rsidR="008F6C19" w:rsidRDefault="008F6C19" w:rsidP="00EE2B97">
      <w:r>
        <w:rPr>
          <w:rStyle w:val="FootnoteReference"/>
        </w:rPr>
        <w:footnoteRef/>
      </w:r>
      <w:r>
        <w:t xml:space="preserve"> Arntzenius </w:t>
      </w:r>
      <w:r w:rsidRPr="00360C8E">
        <w:rPr>
          <w:i/>
          <w:iCs/>
        </w:rPr>
        <w:t>et al</w:t>
      </w:r>
      <w:r>
        <w:t xml:space="preserve"> discuss infinite series of decisions such that:  standard causal decision theory says that a certain choice is rational for each individual decision, but if the agent were able to </w:t>
      </w:r>
      <w:r w:rsidR="00077FF0">
        <w:t xml:space="preserve">make all of these decisions at </w:t>
      </w:r>
      <w:r>
        <w:t xml:space="preserve">once, they would be rationally required to </w:t>
      </w:r>
      <w:r w:rsidRPr="008F6C19">
        <w:rPr>
          <w:i/>
          <w:iCs/>
        </w:rPr>
        <w:t>not</w:t>
      </w:r>
      <w:r>
        <w:t xml:space="preserve"> make these choices.  That’s quite similar to what we may see for finite satisficing:  each sub-optimal choice looks intuitively fine, but the collection of choices </w:t>
      </w:r>
      <w:r w:rsidR="0029615E">
        <w:t xml:space="preserve">together </w:t>
      </w:r>
      <w:r>
        <w:t xml:space="preserve">looks intuitively wrong. </w:t>
      </w:r>
      <w:r w:rsidR="00360C8E">
        <w:t xml:space="preserve"> Arntzenius </w:t>
      </w:r>
      <w:r w:rsidR="00360C8E">
        <w:rPr>
          <w:i/>
          <w:iCs/>
        </w:rPr>
        <w:t>et al</w:t>
      </w:r>
      <w:r>
        <w:t xml:space="preserve"> conclude that causal decision theory is issuing the correct verdicts</w:t>
      </w:r>
      <w:r w:rsidR="00360C8E">
        <w:t xml:space="preserve"> in each individual case – the decisions are </w:t>
      </w:r>
      <w:r w:rsidR="0029615E">
        <w:t xml:space="preserve">individually </w:t>
      </w:r>
      <w:r w:rsidR="00360C8E">
        <w:t xml:space="preserve">rational, even though taken together they would be irrational – </w:t>
      </w:r>
      <w:r>
        <w:t>suggesting that</w:t>
      </w:r>
      <w:r w:rsidR="00360C8E">
        <w:t xml:space="preserve"> the </w:t>
      </w:r>
      <w:r w:rsidR="0029615E">
        <w:t>objection</w:t>
      </w:r>
      <w:r w:rsidR="00360C8E">
        <w:t xml:space="preserve"> </w:t>
      </w:r>
      <w:r w:rsidR="00655FF8">
        <w:t>to</w:t>
      </w:r>
      <w:r w:rsidR="00360C8E">
        <w:t xml:space="preserve"> </w:t>
      </w:r>
      <w:r>
        <w:t xml:space="preserve">finite satisficing </w:t>
      </w:r>
      <w:r w:rsidR="00360C8E">
        <w:t xml:space="preserve">may not be </w:t>
      </w:r>
      <w:r w:rsidR="0029615E">
        <w:t>so serious</w:t>
      </w:r>
      <w:r>
        <w:t>.</w:t>
      </w:r>
    </w:p>
  </w:footnote>
  <w:footnote w:id="10">
    <w:p w:rsidR="00753310" w:rsidRPr="000C2E44" w:rsidRDefault="00753310" w:rsidP="006D6B93">
      <w:pPr>
        <w:pStyle w:val="FootnoteText"/>
        <w:rPr>
          <w:sz w:val="24"/>
          <w:szCs w:val="24"/>
        </w:rPr>
      </w:pPr>
      <w:r w:rsidRPr="000C2E44">
        <w:rPr>
          <w:rStyle w:val="FootnoteReference"/>
          <w:sz w:val="24"/>
          <w:szCs w:val="24"/>
        </w:rPr>
        <w:footnoteRef/>
      </w:r>
      <w:r w:rsidRPr="000C2E44">
        <w:rPr>
          <w:sz w:val="24"/>
          <w:szCs w:val="24"/>
        </w:rPr>
        <w:t xml:space="preserve"> As presented, neither W nor R is a Boolean algebra, since they don’t include the negations, conjunctions, and disjunctions of the propositions I’ve mentioned.  That’s just to make things easy to follow.  We can make them into algebras if one likes, and if we did, R would still have a greater number of accurate credences than W in each case.  We could make this greater number as large as we like, and it would still be obvious that R cannot be more valuable than W.  I won’t go through the process, as it would be tedious, but it should be clear how it goes:  since each R starts with a greater number of accurate credences than the relevant W, extending each R and W into algebras will just continue this trend.</w:t>
      </w:r>
    </w:p>
  </w:footnote>
  <w:footnote w:id="11">
    <w:p w:rsidR="00BA4B38" w:rsidRDefault="00BA4B38" w:rsidP="00EE2B97">
      <w:r>
        <w:rPr>
          <w:rStyle w:val="FootnoteReference"/>
        </w:rPr>
        <w:footnoteRef/>
      </w:r>
      <w:r>
        <w:t xml:space="preserve"> An anonymous reviewer suggested that we could get an ethical analog by considering non-human animals.  To illustrate, let’s say that an ant can suffer in a way that is at least somewhat morally bad, but they cannot suffer to the same degree as a human.  Intuitively, the suffering of any number of ants is less important than the great suffering of one human.</w:t>
      </w:r>
    </w:p>
  </w:footnote>
  <w:footnote w:id="12">
    <w:p w:rsidR="00FC7631" w:rsidRPr="006135AB" w:rsidRDefault="00FC7631" w:rsidP="00EE2B97">
      <w:r>
        <w:rPr>
          <w:rStyle w:val="FootnoteReference"/>
        </w:rPr>
        <w:footnoteRef/>
      </w:r>
      <w:r>
        <w:t xml:space="preserve"> Some may say that our curiosity would be satisfied just by </w:t>
      </w:r>
      <w:r>
        <w:rPr>
          <w:i/>
          <w:iCs/>
        </w:rPr>
        <w:t xml:space="preserve">thinking </w:t>
      </w:r>
      <w:r>
        <w:t xml:space="preserve">we have knowledge.  If that were so, then in cases 3 and 4, an agent in W would have their curiosity more satisfied than an agent in R, even if R </w:t>
      </w:r>
      <w:r w:rsidR="00C172B1">
        <w:t>were</w:t>
      </w:r>
      <w:r>
        <w:t xml:space="preserve"> epistemically better than W.  That’s because in these cases W contains as many or more maximal credences as R; thus, in these cases an agent in W would think they knew as much or more than the agent in R.  However, in case 2, R contains more maximal credences than W.  Yet in case 2 the credences in W still clearly satisfy our curiosity more than those in R.  All that can explain this is that the maximal credences in W are together more epistemically significant than those in R.</w:t>
      </w:r>
    </w:p>
  </w:footnote>
  <w:footnote w:id="13">
    <w:p w:rsidR="00753310" w:rsidRPr="000C2E44" w:rsidRDefault="00753310">
      <w:pPr>
        <w:pStyle w:val="FootnoteText"/>
        <w:rPr>
          <w:sz w:val="24"/>
          <w:szCs w:val="24"/>
        </w:rPr>
      </w:pPr>
      <w:r w:rsidRPr="000C2E44">
        <w:rPr>
          <w:rStyle w:val="FootnoteReference"/>
          <w:sz w:val="24"/>
          <w:szCs w:val="24"/>
        </w:rPr>
        <w:footnoteRef/>
      </w:r>
      <w:r w:rsidRPr="000C2E44">
        <w:rPr>
          <w:sz w:val="24"/>
          <w:szCs w:val="24"/>
        </w:rPr>
        <w:t xml:space="preserve"> Carr, Pettigrew, and </w:t>
      </w:r>
      <w:r w:rsidR="00C943CD">
        <w:rPr>
          <w:sz w:val="24"/>
          <w:szCs w:val="24"/>
        </w:rPr>
        <w:t>I each</w:t>
      </w:r>
      <w:r w:rsidRPr="000C2E44">
        <w:rPr>
          <w:sz w:val="24"/>
          <w:szCs w:val="24"/>
        </w:rPr>
        <w:t xml:space="preserve"> argue</w:t>
      </w:r>
      <w:r w:rsidR="00C943CD">
        <w:rPr>
          <w:sz w:val="24"/>
          <w:szCs w:val="24"/>
        </w:rPr>
        <w:t>d</w:t>
      </w:r>
      <w:r w:rsidRPr="000C2E44">
        <w:rPr>
          <w:sz w:val="24"/>
          <w:szCs w:val="24"/>
        </w:rPr>
        <w:t xml:space="preserve"> that accuracy-first epistemology cannot adopt an account of total value that avoids the Repugnant Conclusion.  </w:t>
      </w:r>
      <w:r w:rsidR="00C943CD">
        <w:rPr>
          <w:sz w:val="24"/>
          <w:szCs w:val="24"/>
        </w:rPr>
        <w:t>These</w:t>
      </w:r>
      <w:r w:rsidRPr="000C2E44">
        <w:rPr>
          <w:sz w:val="24"/>
          <w:szCs w:val="24"/>
        </w:rPr>
        <w:t xml:space="preserve"> arguments rel</w:t>
      </w:r>
      <w:r w:rsidR="00C943CD">
        <w:rPr>
          <w:sz w:val="24"/>
          <w:szCs w:val="24"/>
        </w:rPr>
        <w:t>ied</w:t>
      </w:r>
      <w:r w:rsidRPr="000C2E44">
        <w:rPr>
          <w:sz w:val="24"/>
          <w:szCs w:val="24"/>
        </w:rPr>
        <w:t xml:space="preserve"> on the distinctive features of accuracy </w:t>
      </w:r>
      <w:r w:rsidR="00C943CD">
        <w:rPr>
          <w:sz w:val="24"/>
          <w:szCs w:val="24"/>
        </w:rPr>
        <w:t xml:space="preserve">that </w:t>
      </w:r>
      <w:r w:rsidRPr="000C2E44">
        <w:rPr>
          <w:sz w:val="24"/>
          <w:szCs w:val="24"/>
        </w:rPr>
        <w:t xml:space="preserve">I discuss below.  Accounts of epistemic value that don’t share these features </w:t>
      </w:r>
      <w:r w:rsidRPr="000C2E44">
        <w:rPr>
          <w:i/>
          <w:iCs/>
          <w:sz w:val="24"/>
          <w:szCs w:val="24"/>
        </w:rPr>
        <w:t>can</w:t>
      </w:r>
      <w:r w:rsidRPr="000C2E44">
        <w:rPr>
          <w:sz w:val="24"/>
          <w:szCs w:val="24"/>
        </w:rPr>
        <w:t xml:space="preserve"> adopt these different accounts of total epistemic value.  </w:t>
      </w:r>
    </w:p>
  </w:footnote>
  <w:footnote w:id="14">
    <w:p w:rsidR="00753310" w:rsidRPr="000C2E44" w:rsidRDefault="00753310" w:rsidP="006D6B93">
      <w:pPr>
        <w:pStyle w:val="FootnoteText"/>
        <w:rPr>
          <w:sz w:val="24"/>
          <w:szCs w:val="24"/>
        </w:rPr>
      </w:pPr>
      <w:r w:rsidRPr="000C2E44">
        <w:rPr>
          <w:rStyle w:val="FootnoteReference"/>
          <w:sz w:val="24"/>
          <w:szCs w:val="24"/>
        </w:rPr>
        <w:footnoteRef/>
      </w:r>
      <w:r w:rsidRPr="000C2E44">
        <w:rPr>
          <w:sz w:val="24"/>
          <w:szCs w:val="24"/>
        </w:rPr>
        <w:t xml:space="preserve"> We need case </w:t>
      </w:r>
      <w:r w:rsidR="006B148B">
        <w:rPr>
          <w:sz w:val="24"/>
          <w:szCs w:val="24"/>
        </w:rPr>
        <w:t>4</w:t>
      </w:r>
      <w:r w:rsidRPr="000C2E44">
        <w:rPr>
          <w:sz w:val="24"/>
          <w:szCs w:val="24"/>
        </w:rPr>
        <w:t>,</w:t>
      </w:r>
      <w:r w:rsidR="00D56DCE">
        <w:rPr>
          <w:sz w:val="24"/>
          <w:szCs w:val="24"/>
        </w:rPr>
        <w:t xml:space="preserve"> and</w:t>
      </w:r>
      <w:r w:rsidRPr="000C2E44">
        <w:rPr>
          <w:sz w:val="24"/>
          <w:szCs w:val="24"/>
        </w:rPr>
        <w:t xml:space="preserve"> not just case </w:t>
      </w:r>
      <w:r w:rsidR="006B148B">
        <w:rPr>
          <w:sz w:val="24"/>
          <w:szCs w:val="24"/>
        </w:rPr>
        <w:t>2</w:t>
      </w:r>
      <w:r w:rsidRPr="000C2E44">
        <w:rPr>
          <w:sz w:val="24"/>
          <w:szCs w:val="24"/>
        </w:rPr>
        <w:t>, for views that say only full beliefs, and not suspensions of judgment, have value or disvalue.</w:t>
      </w:r>
    </w:p>
  </w:footnote>
  <w:footnote w:id="15">
    <w:p w:rsidR="00753310" w:rsidRPr="000C2E44" w:rsidRDefault="00753310" w:rsidP="006D6B93">
      <w:pPr>
        <w:pStyle w:val="FootnoteText"/>
        <w:rPr>
          <w:sz w:val="24"/>
          <w:szCs w:val="24"/>
        </w:rPr>
      </w:pPr>
      <w:r w:rsidRPr="000C2E44">
        <w:rPr>
          <w:rStyle w:val="FootnoteReference"/>
          <w:sz w:val="24"/>
          <w:szCs w:val="24"/>
        </w:rPr>
        <w:footnoteRef/>
      </w:r>
      <w:r w:rsidRPr="000C2E44">
        <w:rPr>
          <w:sz w:val="24"/>
          <w:szCs w:val="24"/>
        </w:rPr>
        <w:t xml:space="preserve"> To restate case 6 in terms of knowledge, when R contains knowledge that </w:t>
      </w:r>
      <w:r w:rsidRPr="000C2E44">
        <w:rPr>
          <w:i/>
          <w:sz w:val="24"/>
          <w:szCs w:val="24"/>
        </w:rPr>
        <w:t>p</w:t>
      </w:r>
      <w:r w:rsidRPr="000C2E44">
        <w:rPr>
          <w:sz w:val="24"/>
          <w:szCs w:val="24"/>
        </w:rPr>
        <w:t xml:space="preserve">, W would have to contain the belief that </w:t>
      </w:r>
      <w:r w:rsidRPr="000C2E44">
        <w:rPr>
          <w:i/>
          <w:sz w:val="24"/>
          <w:szCs w:val="24"/>
        </w:rPr>
        <w:t>not p</w:t>
      </w:r>
      <w:r w:rsidRPr="000C2E44">
        <w:rPr>
          <w:sz w:val="24"/>
          <w:szCs w:val="24"/>
        </w:rPr>
        <w:t xml:space="preserve">.  So R and W must have beliefs with different content. But any tenable view of epistemic norms based on knowledge has to say that, for the purposes of determining what we ought to believe, knowledge that </w:t>
      </w:r>
      <w:r w:rsidRPr="000C2E44">
        <w:rPr>
          <w:i/>
          <w:sz w:val="24"/>
          <w:szCs w:val="24"/>
        </w:rPr>
        <w:t>p</w:t>
      </w:r>
      <w:r w:rsidRPr="000C2E44">
        <w:rPr>
          <w:sz w:val="24"/>
          <w:szCs w:val="24"/>
        </w:rPr>
        <w:t xml:space="preserve"> is superior to a false belief that </w:t>
      </w:r>
      <w:r w:rsidRPr="000C2E44">
        <w:rPr>
          <w:i/>
          <w:sz w:val="24"/>
          <w:szCs w:val="24"/>
        </w:rPr>
        <w:t>not p</w:t>
      </w:r>
      <w:r w:rsidRPr="000C2E44">
        <w:rPr>
          <w:sz w:val="24"/>
          <w:szCs w:val="24"/>
        </w:rPr>
        <w:t>.  Otherwise no doxastic state would be better than any other.</w:t>
      </w:r>
    </w:p>
  </w:footnote>
  <w:footnote w:id="16">
    <w:p w:rsidR="00753310" w:rsidRPr="00E159E5" w:rsidRDefault="00753310" w:rsidP="00795865">
      <w:r>
        <w:rPr>
          <w:rStyle w:val="FootnoteReference"/>
        </w:rPr>
        <w:footnoteRef/>
      </w:r>
      <w:r>
        <w:t xml:space="preserve"> What if the different forms of epistemic value were incomparable, or on a par?  When we say that two types of value are incomparable, or on a par, we are positing </w:t>
      </w:r>
      <w:r w:rsidR="007A5136">
        <w:t>a sort of</w:t>
      </w:r>
      <w:r>
        <w:t xml:space="preserve"> rough equality (Chang 2002).  We might say, for example, that Mozart’s music is incomparable to Michelangelo’s.  </w:t>
      </w:r>
      <w:r w:rsidR="007A5136">
        <w:t>But w</w:t>
      </w:r>
      <w:r>
        <w:t xml:space="preserve">e wouldn’t say that Michelangelo’s art is incomparable to </w:t>
      </w:r>
      <w:r w:rsidRPr="00291A0B">
        <w:rPr>
          <w:i/>
          <w:iCs/>
        </w:rPr>
        <w:t>my</w:t>
      </w:r>
      <w:r>
        <w:t xml:space="preserve"> music, because I am a just-barely-competent musician.  So, to say that there is value that R has more of than W, and this value is incomparable or on a par with values that W has more of than R, is just another way to bite the bullet on cases 1-</w:t>
      </w:r>
      <w:r w:rsidR="006B148B">
        <w:t>4</w:t>
      </w:r>
      <w:r>
        <w:t xml:space="preserve">. </w:t>
      </w:r>
    </w:p>
  </w:footnote>
  <w:footnote w:id="17">
    <w:p w:rsidR="00753310" w:rsidRPr="000C2E44" w:rsidRDefault="00753310" w:rsidP="006D6B93">
      <w:pPr>
        <w:pStyle w:val="FootnoteText"/>
        <w:rPr>
          <w:sz w:val="24"/>
          <w:szCs w:val="24"/>
        </w:rPr>
      </w:pPr>
      <w:r w:rsidRPr="000C2E44">
        <w:rPr>
          <w:rStyle w:val="FootnoteReference"/>
          <w:sz w:val="24"/>
          <w:szCs w:val="24"/>
        </w:rPr>
        <w:footnoteRef/>
      </w:r>
      <w:r w:rsidRPr="000C2E44">
        <w:rPr>
          <w:sz w:val="24"/>
          <w:szCs w:val="24"/>
        </w:rPr>
        <w:t xml:space="preserve"> There are variants of the average utility view which say that the utility of a state is additive for small worlds, and average utility for large (see e.g. Temkin 2012).  Since average utility views don’t avoid the Epistemic Repugnant Conclusion, these variants do not either.</w:t>
      </w:r>
    </w:p>
  </w:footnote>
  <w:footnote w:id="18">
    <w:p w:rsidR="00753310" w:rsidRPr="000C2E44" w:rsidRDefault="00753310" w:rsidP="006D6B93">
      <w:pPr>
        <w:pStyle w:val="FootnoteText"/>
        <w:rPr>
          <w:sz w:val="24"/>
          <w:szCs w:val="24"/>
        </w:rPr>
      </w:pPr>
      <w:r w:rsidRPr="000C2E44">
        <w:rPr>
          <w:rStyle w:val="FootnoteReference"/>
          <w:sz w:val="24"/>
          <w:szCs w:val="24"/>
        </w:rPr>
        <w:footnoteRef/>
      </w:r>
      <w:r w:rsidRPr="000C2E44">
        <w:rPr>
          <w:sz w:val="24"/>
          <w:szCs w:val="24"/>
        </w:rPr>
        <w:t xml:space="preserve"> There are a number of other variants on critical level views in the ethics literature.  That’s because critical level views, in their simplest form, have untenable consequences.  These variants add features to block these consequences, generally having to do with fairness or equality (e.g. Ashe</w:t>
      </w:r>
      <w:r w:rsidR="004B614D">
        <w:rPr>
          <w:sz w:val="24"/>
          <w:szCs w:val="24"/>
        </w:rPr>
        <w:t>i</w:t>
      </w:r>
      <w:r w:rsidRPr="000C2E44">
        <w:rPr>
          <w:sz w:val="24"/>
          <w:szCs w:val="24"/>
        </w:rPr>
        <w:t>m &amp; Zuber 2014).  None of these impact the key features of critical level views that are relevant to the discussion here. Since critical level views in the simplest form don’t avoid cases 2-</w:t>
      </w:r>
      <w:r w:rsidR="006B148B">
        <w:rPr>
          <w:sz w:val="24"/>
          <w:szCs w:val="24"/>
        </w:rPr>
        <w:t>4</w:t>
      </w:r>
      <w:r w:rsidRPr="000C2E44">
        <w:rPr>
          <w:sz w:val="24"/>
          <w:szCs w:val="24"/>
        </w:rPr>
        <w:t>, neither do these variants.</w:t>
      </w:r>
    </w:p>
  </w:footnote>
  <w:footnote w:id="19">
    <w:p w:rsidR="00753310" w:rsidRPr="000C2E44" w:rsidRDefault="00753310" w:rsidP="006D6B93">
      <w:pPr>
        <w:pStyle w:val="FootnoteText"/>
        <w:rPr>
          <w:sz w:val="24"/>
          <w:szCs w:val="24"/>
        </w:rPr>
      </w:pPr>
      <w:r w:rsidRPr="000C2E44">
        <w:rPr>
          <w:rStyle w:val="FootnoteReference"/>
          <w:sz w:val="24"/>
          <w:szCs w:val="24"/>
        </w:rPr>
        <w:footnoteRef/>
      </w:r>
      <w:r w:rsidRPr="000C2E44">
        <w:rPr>
          <w:sz w:val="24"/>
          <w:szCs w:val="24"/>
        </w:rPr>
        <w:t xml:space="preserve"> Temkin (2012) suggests some version of this view, although he suggests combining it with pluralism.  One can combine what I say about pluralism and diminishing marginal utility to apply to Temkin-style views.</w:t>
      </w:r>
    </w:p>
  </w:footnote>
  <w:footnote w:id="20">
    <w:p w:rsidR="00B12647" w:rsidRDefault="00B12647" w:rsidP="00B12647">
      <w:r>
        <w:rPr>
          <w:rStyle w:val="FootnoteReference"/>
        </w:rPr>
        <w:footnoteRef/>
      </w:r>
      <w:r>
        <w:t xml:space="preserve"> I’m</w:t>
      </w:r>
      <w:r w:rsidRPr="00293608">
        <w:t xml:space="preserve"> assum</w:t>
      </w:r>
      <w:r>
        <w:t>ing</w:t>
      </w:r>
      <w:r w:rsidRPr="00293608">
        <w:t xml:space="preserve"> </w:t>
      </w:r>
      <w:r>
        <w:t>that</w:t>
      </w:r>
      <w:r w:rsidRPr="00293608">
        <w:t xml:space="preserve"> the utility each boring credence contributes diminishes as a function of the number of boring credences in </w:t>
      </w:r>
      <w:r>
        <w:t>one’s credal</w:t>
      </w:r>
      <w:r w:rsidRPr="00293608">
        <w:t xml:space="preserve"> state.  </w:t>
      </w:r>
      <w:r>
        <w:t>But t</w:t>
      </w:r>
      <w:r w:rsidRPr="00293608">
        <w:t>here is a different approach to diminishing utility:  the utility of each boring credence diminish</w:t>
      </w:r>
      <w:r>
        <w:t>es</w:t>
      </w:r>
      <w:r w:rsidRPr="00293608">
        <w:t xml:space="preserve"> as a function of the credence’s place in a sequence (e.g. a temporal sequence), w</w:t>
      </w:r>
      <w:r>
        <w:t>ith</w:t>
      </w:r>
      <w:r w:rsidRPr="00293608">
        <w:t xml:space="preserve"> later credences contributing less than earlier ones.  </w:t>
      </w:r>
      <w:r>
        <w:t>This view is implausible</w:t>
      </w:r>
      <w:r w:rsidRPr="00293608">
        <w:t>.  I</w:t>
      </w:r>
      <w:r w:rsidR="00A37583">
        <w:t>t means that</w:t>
      </w:r>
      <w:r w:rsidRPr="00293608">
        <w:t xml:space="preserve"> a handful of early credences can contribute more </w:t>
      </w:r>
      <w:r>
        <w:t xml:space="preserve">to total </w:t>
      </w:r>
      <w:r w:rsidRPr="00293608">
        <w:t xml:space="preserve">epistemic value than an infinite number of </w:t>
      </w:r>
      <w:r>
        <w:t xml:space="preserve">later </w:t>
      </w:r>
      <w:r w:rsidR="00A37583">
        <w:t>credences</w:t>
      </w:r>
      <w:r w:rsidRPr="00293608">
        <w:t>.</w:t>
      </w:r>
      <w:r>
        <w:t xml:space="preserve">  I can’t see why that would be so.</w:t>
      </w:r>
      <w:r w:rsidRPr="00293608">
        <w:t xml:space="preserve">  </w:t>
      </w:r>
    </w:p>
    <w:p w:rsidR="00B12647" w:rsidRDefault="00B12647" w:rsidP="00B12647">
      <w:r w:rsidRPr="00293608">
        <w:t xml:space="preserve">But let’s say we like the view.  It </w:t>
      </w:r>
      <w:r w:rsidRPr="00FA352F">
        <w:t>does</w:t>
      </w:r>
      <w:r w:rsidRPr="00293608">
        <w:t xml:space="preserve"> </w:t>
      </w:r>
      <w:r>
        <w:t xml:space="preserve">avoid </w:t>
      </w:r>
      <w:r w:rsidR="0046541E">
        <w:t xml:space="preserve">some of </w:t>
      </w:r>
      <w:r>
        <w:t xml:space="preserve">my </w:t>
      </w:r>
      <w:r w:rsidR="00A37583">
        <w:t>arguments</w:t>
      </w:r>
      <w:r>
        <w:t xml:space="preserve">.  </w:t>
      </w:r>
      <w:r w:rsidR="00CE7D6C">
        <w:t xml:space="preserve">Infinite series of boring credences </w:t>
      </w:r>
      <w:r>
        <w:t xml:space="preserve">can diminish towards a limit without </w:t>
      </w:r>
      <w:r w:rsidR="00A37583">
        <w:t>having</w:t>
      </w:r>
      <w:r>
        <w:t xml:space="preserve"> to have infinitesimal values</w:t>
      </w:r>
      <w:r w:rsidRPr="00293608">
        <w:t xml:space="preserve">.  But </w:t>
      </w:r>
      <w:r>
        <w:t>this view ultimately</w:t>
      </w:r>
      <w:r w:rsidRPr="00293608">
        <w:t xml:space="preserve"> doesn’t avoid the main problem I discuss in</w:t>
      </w:r>
      <w:r>
        <w:t xml:space="preserve"> section</w:t>
      </w:r>
      <w:r w:rsidRPr="00293608">
        <w:t xml:space="preserve"> 2.1.  Boring credences will still have to have very minimal epistemic utility.  And their total utility must still approach a low limit.  </w:t>
      </w:r>
      <w:r>
        <w:t xml:space="preserve">Given this, </w:t>
      </w:r>
      <w:r w:rsidRPr="00293608">
        <w:t xml:space="preserve">we can </w:t>
      </w:r>
      <w:r>
        <w:t xml:space="preserve">still </w:t>
      </w:r>
      <w:r w:rsidRPr="00293608">
        <w:t>adopt a form of satisficing consequentialism that allows us to ignore boring credences, and this form of satisficing will not be open to objections.</w:t>
      </w:r>
    </w:p>
  </w:footnote>
  <w:footnote w:id="21">
    <w:p w:rsidR="00753310" w:rsidRPr="000C2E44" w:rsidRDefault="00753310">
      <w:pPr>
        <w:pStyle w:val="FootnoteText"/>
        <w:rPr>
          <w:sz w:val="24"/>
          <w:szCs w:val="24"/>
        </w:rPr>
      </w:pPr>
      <w:r w:rsidRPr="000C2E44">
        <w:rPr>
          <w:rStyle w:val="FootnoteReference"/>
          <w:sz w:val="24"/>
          <w:szCs w:val="24"/>
        </w:rPr>
        <w:footnoteRef/>
      </w:r>
      <w:r w:rsidRPr="000C2E44">
        <w:rPr>
          <w:sz w:val="24"/>
          <w:szCs w:val="24"/>
        </w:rPr>
        <w:t xml:space="preserve"> Dispositional beliefs are subject to epistemic evaluation.  For example, David Rose and Jonathan Schaffer (2013) have recently argued that knowledge entails dispositional belief, not non-dispositional belief, and evaluating as knowledge is the paradigmatic form of epistemic evaluation.</w:t>
      </w:r>
    </w:p>
  </w:footnote>
  <w:footnote w:id="22">
    <w:p w:rsidR="00291980" w:rsidRDefault="00291980" w:rsidP="00EE2B97">
      <w:r>
        <w:rPr>
          <w:rStyle w:val="FootnoteReference"/>
        </w:rPr>
        <w:footnoteRef/>
      </w:r>
      <w:r>
        <w:t xml:space="preserve"> You may wonder if I’m being hypocritical.  In discussing finite satisficing consequentialism</w:t>
      </w:r>
      <w:r w:rsidR="0074740F">
        <w:t xml:space="preserve"> (section 2.1)</w:t>
      </w:r>
      <w:r>
        <w:t xml:space="preserve">, I said </w:t>
      </w:r>
      <w:r w:rsidR="0074740F">
        <w:t xml:space="preserve">it </w:t>
      </w:r>
      <w:r w:rsidR="00420312">
        <w:t>might be acceptable for it to say implausible things about</w:t>
      </w:r>
      <w:r w:rsidR="0074740F">
        <w:t xml:space="preserve"> </w:t>
      </w:r>
      <w:r>
        <w:t>infinite series of choices.  Yet, here I am saying that</w:t>
      </w:r>
      <w:r w:rsidR="0074740F">
        <w:t xml:space="preserve"> a view must say plausible things about infinitely large doxastic states</w:t>
      </w:r>
      <w:r>
        <w:t xml:space="preserve">.  </w:t>
      </w:r>
      <w:r w:rsidR="0074740F">
        <w:t xml:space="preserve">What’s the difference?  We </w:t>
      </w:r>
      <w:r w:rsidR="009925A0">
        <w:t xml:space="preserve">probably </w:t>
      </w:r>
      <w:r w:rsidR="0074740F">
        <w:t xml:space="preserve">don’t make infinite series of choices.  </w:t>
      </w:r>
      <w:r w:rsidR="00420312">
        <w:t>But w</w:t>
      </w:r>
      <w:r w:rsidR="0074740F">
        <w:t xml:space="preserve">e may very well have infinitely large doxastic states, and some ideal agents almost definitely do.  Epistemic consequentialists want a theory that applies to ideal agents, and (typically) also want a theory that applies to us as well.  So, while it </w:t>
      </w:r>
      <w:r w:rsidR="005D3390">
        <w:t xml:space="preserve">might not </w:t>
      </w:r>
      <w:r w:rsidR="0074740F">
        <w:t xml:space="preserve">be so bad were consequentialism to generate implausible </w:t>
      </w:r>
      <w:r>
        <w:t>implications for infinite series of choices</w:t>
      </w:r>
      <w:r w:rsidR="0074740F">
        <w:t>, it would be bad if consequentialism had implausible implications for infinitely large doxastic states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310" w:rsidRDefault="00753310">
    <w:pPr>
      <w:pStyle w:val="Header"/>
    </w:pPr>
    <w:r>
      <w:tab/>
    </w:r>
    <w:r>
      <w:tab/>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541"/>
    <w:multiLevelType w:val="hybridMultilevel"/>
    <w:tmpl w:val="076C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E736D"/>
    <w:multiLevelType w:val="hybridMultilevel"/>
    <w:tmpl w:val="B814511C"/>
    <w:lvl w:ilvl="0" w:tplc="3F224B94">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937119"/>
    <w:multiLevelType w:val="hybridMultilevel"/>
    <w:tmpl w:val="89028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E06C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24281B"/>
    <w:multiLevelType w:val="hybridMultilevel"/>
    <w:tmpl w:val="7C74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3C64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EA"/>
    <w:rsid w:val="00002327"/>
    <w:rsid w:val="00004ABE"/>
    <w:rsid w:val="000102B4"/>
    <w:rsid w:val="00012DDA"/>
    <w:rsid w:val="00015895"/>
    <w:rsid w:val="000242AC"/>
    <w:rsid w:val="00025A23"/>
    <w:rsid w:val="00030700"/>
    <w:rsid w:val="00032509"/>
    <w:rsid w:val="00034799"/>
    <w:rsid w:val="00036E58"/>
    <w:rsid w:val="00037BB7"/>
    <w:rsid w:val="000407E9"/>
    <w:rsid w:val="000458F6"/>
    <w:rsid w:val="0005294A"/>
    <w:rsid w:val="000640A5"/>
    <w:rsid w:val="000642CB"/>
    <w:rsid w:val="000658C6"/>
    <w:rsid w:val="00073770"/>
    <w:rsid w:val="000752EE"/>
    <w:rsid w:val="00077264"/>
    <w:rsid w:val="00077AB4"/>
    <w:rsid w:val="00077FF0"/>
    <w:rsid w:val="00092D9D"/>
    <w:rsid w:val="000950FC"/>
    <w:rsid w:val="000A1005"/>
    <w:rsid w:val="000A717D"/>
    <w:rsid w:val="000C0DF3"/>
    <w:rsid w:val="000C14DB"/>
    <w:rsid w:val="000C2BD4"/>
    <w:rsid w:val="000C2E44"/>
    <w:rsid w:val="000C3043"/>
    <w:rsid w:val="000C438B"/>
    <w:rsid w:val="000D472E"/>
    <w:rsid w:val="000E0543"/>
    <w:rsid w:val="000E1380"/>
    <w:rsid w:val="000E3036"/>
    <w:rsid w:val="000E6DF6"/>
    <w:rsid w:val="000F2C5E"/>
    <w:rsid w:val="00103297"/>
    <w:rsid w:val="00105573"/>
    <w:rsid w:val="00105EFD"/>
    <w:rsid w:val="001133E2"/>
    <w:rsid w:val="001255E3"/>
    <w:rsid w:val="00127EA5"/>
    <w:rsid w:val="001324BA"/>
    <w:rsid w:val="0014021A"/>
    <w:rsid w:val="00142D32"/>
    <w:rsid w:val="00150CA2"/>
    <w:rsid w:val="001528F1"/>
    <w:rsid w:val="00153D07"/>
    <w:rsid w:val="00162EAC"/>
    <w:rsid w:val="00165334"/>
    <w:rsid w:val="00165538"/>
    <w:rsid w:val="00171747"/>
    <w:rsid w:val="00176430"/>
    <w:rsid w:val="001811E5"/>
    <w:rsid w:val="001819AF"/>
    <w:rsid w:val="00183C21"/>
    <w:rsid w:val="00193B96"/>
    <w:rsid w:val="001A6615"/>
    <w:rsid w:val="001B1BCE"/>
    <w:rsid w:val="001B5FFF"/>
    <w:rsid w:val="001C065B"/>
    <w:rsid w:val="001C2790"/>
    <w:rsid w:val="001C49C3"/>
    <w:rsid w:val="001C55F8"/>
    <w:rsid w:val="001C7229"/>
    <w:rsid w:val="001D0CE5"/>
    <w:rsid w:val="001D5397"/>
    <w:rsid w:val="001E5E4D"/>
    <w:rsid w:val="001F50B9"/>
    <w:rsid w:val="0020347F"/>
    <w:rsid w:val="00206A81"/>
    <w:rsid w:val="00210720"/>
    <w:rsid w:val="00216D12"/>
    <w:rsid w:val="00226A42"/>
    <w:rsid w:val="002414C5"/>
    <w:rsid w:val="002428B2"/>
    <w:rsid w:val="00250469"/>
    <w:rsid w:val="00253608"/>
    <w:rsid w:val="002617D9"/>
    <w:rsid w:val="00270135"/>
    <w:rsid w:val="0027235D"/>
    <w:rsid w:val="00275505"/>
    <w:rsid w:val="00281F88"/>
    <w:rsid w:val="00281FE8"/>
    <w:rsid w:val="00287D01"/>
    <w:rsid w:val="00291980"/>
    <w:rsid w:val="00291A0B"/>
    <w:rsid w:val="00293608"/>
    <w:rsid w:val="0029367B"/>
    <w:rsid w:val="0029615E"/>
    <w:rsid w:val="002A394D"/>
    <w:rsid w:val="002B46E3"/>
    <w:rsid w:val="002B6D3B"/>
    <w:rsid w:val="002B7C65"/>
    <w:rsid w:val="002C38F8"/>
    <w:rsid w:val="002C4E66"/>
    <w:rsid w:val="002D493D"/>
    <w:rsid w:val="002E0527"/>
    <w:rsid w:val="002E1201"/>
    <w:rsid w:val="002F2D47"/>
    <w:rsid w:val="003011A1"/>
    <w:rsid w:val="00303C4D"/>
    <w:rsid w:val="00307B8A"/>
    <w:rsid w:val="0031076F"/>
    <w:rsid w:val="0031155D"/>
    <w:rsid w:val="00312DD7"/>
    <w:rsid w:val="00313944"/>
    <w:rsid w:val="00314264"/>
    <w:rsid w:val="0031464D"/>
    <w:rsid w:val="003250C3"/>
    <w:rsid w:val="0032543A"/>
    <w:rsid w:val="00326604"/>
    <w:rsid w:val="00327709"/>
    <w:rsid w:val="003318E9"/>
    <w:rsid w:val="00332430"/>
    <w:rsid w:val="00341A4F"/>
    <w:rsid w:val="00356810"/>
    <w:rsid w:val="00356EC9"/>
    <w:rsid w:val="00360C8E"/>
    <w:rsid w:val="00363364"/>
    <w:rsid w:val="003711C9"/>
    <w:rsid w:val="003750C5"/>
    <w:rsid w:val="00383250"/>
    <w:rsid w:val="003833E4"/>
    <w:rsid w:val="0039220C"/>
    <w:rsid w:val="003A45B7"/>
    <w:rsid w:val="003A533E"/>
    <w:rsid w:val="003B167D"/>
    <w:rsid w:val="003B1965"/>
    <w:rsid w:val="003C2711"/>
    <w:rsid w:val="003C7C0D"/>
    <w:rsid w:val="003D072A"/>
    <w:rsid w:val="003D7825"/>
    <w:rsid w:val="003E12DC"/>
    <w:rsid w:val="003E48A6"/>
    <w:rsid w:val="003E5373"/>
    <w:rsid w:val="003F3646"/>
    <w:rsid w:val="003F48FB"/>
    <w:rsid w:val="003F5BA7"/>
    <w:rsid w:val="00405326"/>
    <w:rsid w:val="00406ACF"/>
    <w:rsid w:val="00416665"/>
    <w:rsid w:val="004177B1"/>
    <w:rsid w:val="00420312"/>
    <w:rsid w:val="00424BB5"/>
    <w:rsid w:val="00430583"/>
    <w:rsid w:val="00431611"/>
    <w:rsid w:val="0045097F"/>
    <w:rsid w:val="00454D32"/>
    <w:rsid w:val="00456CB2"/>
    <w:rsid w:val="004601E6"/>
    <w:rsid w:val="0046541E"/>
    <w:rsid w:val="00471B5B"/>
    <w:rsid w:val="00483AC0"/>
    <w:rsid w:val="004967BD"/>
    <w:rsid w:val="004A0149"/>
    <w:rsid w:val="004A4410"/>
    <w:rsid w:val="004A600A"/>
    <w:rsid w:val="004B01EE"/>
    <w:rsid w:val="004B2EB8"/>
    <w:rsid w:val="004B614D"/>
    <w:rsid w:val="004B6162"/>
    <w:rsid w:val="004D1895"/>
    <w:rsid w:val="004D300A"/>
    <w:rsid w:val="004D6153"/>
    <w:rsid w:val="004E1715"/>
    <w:rsid w:val="004E1F3A"/>
    <w:rsid w:val="004E740B"/>
    <w:rsid w:val="005026A0"/>
    <w:rsid w:val="005030AD"/>
    <w:rsid w:val="00506CC3"/>
    <w:rsid w:val="005131BB"/>
    <w:rsid w:val="0051576F"/>
    <w:rsid w:val="00516B41"/>
    <w:rsid w:val="0052102D"/>
    <w:rsid w:val="0052152D"/>
    <w:rsid w:val="0054719E"/>
    <w:rsid w:val="00551D26"/>
    <w:rsid w:val="005551D1"/>
    <w:rsid w:val="005568F8"/>
    <w:rsid w:val="0055717E"/>
    <w:rsid w:val="005623EA"/>
    <w:rsid w:val="005631D9"/>
    <w:rsid w:val="00563CC0"/>
    <w:rsid w:val="00572284"/>
    <w:rsid w:val="005864FD"/>
    <w:rsid w:val="00586D6C"/>
    <w:rsid w:val="00596F05"/>
    <w:rsid w:val="005A75A5"/>
    <w:rsid w:val="005B3730"/>
    <w:rsid w:val="005B7462"/>
    <w:rsid w:val="005D3390"/>
    <w:rsid w:val="005D5B71"/>
    <w:rsid w:val="005D765D"/>
    <w:rsid w:val="005E1B59"/>
    <w:rsid w:val="005E3D7B"/>
    <w:rsid w:val="005E4595"/>
    <w:rsid w:val="005E740B"/>
    <w:rsid w:val="005F3B57"/>
    <w:rsid w:val="005F7553"/>
    <w:rsid w:val="00607011"/>
    <w:rsid w:val="006135AB"/>
    <w:rsid w:val="006140A4"/>
    <w:rsid w:val="00614E10"/>
    <w:rsid w:val="00621EEA"/>
    <w:rsid w:val="00622AEE"/>
    <w:rsid w:val="006246C4"/>
    <w:rsid w:val="00640BDA"/>
    <w:rsid w:val="00650D25"/>
    <w:rsid w:val="00653A1C"/>
    <w:rsid w:val="00655FF8"/>
    <w:rsid w:val="00657E2D"/>
    <w:rsid w:val="006603D5"/>
    <w:rsid w:val="00661094"/>
    <w:rsid w:val="00664BE8"/>
    <w:rsid w:val="00666102"/>
    <w:rsid w:val="0067244D"/>
    <w:rsid w:val="006734E4"/>
    <w:rsid w:val="00680022"/>
    <w:rsid w:val="00682952"/>
    <w:rsid w:val="00683B59"/>
    <w:rsid w:val="006843D0"/>
    <w:rsid w:val="00692327"/>
    <w:rsid w:val="006957B9"/>
    <w:rsid w:val="006A097B"/>
    <w:rsid w:val="006A6E3D"/>
    <w:rsid w:val="006B148B"/>
    <w:rsid w:val="006C4BEA"/>
    <w:rsid w:val="006D043D"/>
    <w:rsid w:val="006D3594"/>
    <w:rsid w:val="006D4225"/>
    <w:rsid w:val="006D6890"/>
    <w:rsid w:val="006D6ABE"/>
    <w:rsid w:val="006D6B93"/>
    <w:rsid w:val="006E1EAD"/>
    <w:rsid w:val="006E562D"/>
    <w:rsid w:val="006F7A00"/>
    <w:rsid w:val="00700FA0"/>
    <w:rsid w:val="00704495"/>
    <w:rsid w:val="007049C9"/>
    <w:rsid w:val="00705D0A"/>
    <w:rsid w:val="00706773"/>
    <w:rsid w:val="00712BB1"/>
    <w:rsid w:val="00713631"/>
    <w:rsid w:val="00743AE2"/>
    <w:rsid w:val="007445F6"/>
    <w:rsid w:val="00744B78"/>
    <w:rsid w:val="00745934"/>
    <w:rsid w:val="00746251"/>
    <w:rsid w:val="0074740F"/>
    <w:rsid w:val="0075295D"/>
    <w:rsid w:val="00753310"/>
    <w:rsid w:val="007536D1"/>
    <w:rsid w:val="007579F9"/>
    <w:rsid w:val="007610E0"/>
    <w:rsid w:val="00772D86"/>
    <w:rsid w:val="0077417B"/>
    <w:rsid w:val="00777D8D"/>
    <w:rsid w:val="00785AF1"/>
    <w:rsid w:val="007866F0"/>
    <w:rsid w:val="00794713"/>
    <w:rsid w:val="00795865"/>
    <w:rsid w:val="00797DA5"/>
    <w:rsid w:val="007A094C"/>
    <w:rsid w:val="007A5136"/>
    <w:rsid w:val="007B3492"/>
    <w:rsid w:val="007B4537"/>
    <w:rsid w:val="007B68CF"/>
    <w:rsid w:val="007C0348"/>
    <w:rsid w:val="007D26E4"/>
    <w:rsid w:val="007E0935"/>
    <w:rsid w:val="007E70C1"/>
    <w:rsid w:val="007E7C6F"/>
    <w:rsid w:val="008000FA"/>
    <w:rsid w:val="00800C28"/>
    <w:rsid w:val="00800C5B"/>
    <w:rsid w:val="008019BB"/>
    <w:rsid w:val="00801E20"/>
    <w:rsid w:val="00812C49"/>
    <w:rsid w:val="00814363"/>
    <w:rsid w:val="00824036"/>
    <w:rsid w:val="00824C2E"/>
    <w:rsid w:val="0082547B"/>
    <w:rsid w:val="008312CB"/>
    <w:rsid w:val="008330E8"/>
    <w:rsid w:val="008440E3"/>
    <w:rsid w:val="008450C4"/>
    <w:rsid w:val="00853877"/>
    <w:rsid w:val="00866597"/>
    <w:rsid w:val="00867BB8"/>
    <w:rsid w:val="008716CB"/>
    <w:rsid w:val="00876E57"/>
    <w:rsid w:val="00877F35"/>
    <w:rsid w:val="008816B5"/>
    <w:rsid w:val="00882942"/>
    <w:rsid w:val="00882AA1"/>
    <w:rsid w:val="00883769"/>
    <w:rsid w:val="008851BF"/>
    <w:rsid w:val="0089719D"/>
    <w:rsid w:val="008A0AEA"/>
    <w:rsid w:val="008A1825"/>
    <w:rsid w:val="008A5199"/>
    <w:rsid w:val="008D1D8B"/>
    <w:rsid w:val="008D7BB1"/>
    <w:rsid w:val="008E3FC7"/>
    <w:rsid w:val="008E5FB4"/>
    <w:rsid w:val="008F3AA5"/>
    <w:rsid w:val="008F6C19"/>
    <w:rsid w:val="0090089A"/>
    <w:rsid w:val="00922A20"/>
    <w:rsid w:val="00935131"/>
    <w:rsid w:val="00941965"/>
    <w:rsid w:val="00942CC4"/>
    <w:rsid w:val="00943CCC"/>
    <w:rsid w:val="009508A1"/>
    <w:rsid w:val="00952326"/>
    <w:rsid w:val="009607B5"/>
    <w:rsid w:val="00963C94"/>
    <w:rsid w:val="00966885"/>
    <w:rsid w:val="0097203A"/>
    <w:rsid w:val="00973A32"/>
    <w:rsid w:val="00991000"/>
    <w:rsid w:val="00991A20"/>
    <w:rsid w:val="009925A0"/>
    <w:rsid w:val="009A0A76"/>
    <w:rsid w:val="009A0AE4"/>
    <w:rsid w:val="009B47CF"/>
    <w:rsid w:val="009C0F7D"/>
    <w:rsid w:val="009C675B"/>
    <w:rsid w:val="009D5607"/>
    <w:rsid w:val="009E10F1"/>
    <w:rsid w:val="009E27F8"/>
    <w:rsid w:val="009E40D9"/>
    <w:rsid w:val="009F41C5"/>
    <w:rsid w:val="00A014D7"/>
    <w:rsid w:val="00A042AB"/>
    <w:rsid w:val="00A1177E"/>
    <w:rsid w:val="00A14D46"/>
    <w:rsid w:val="00A30C6E"/>
    <w:rsid w:val="00A33A64"/>
    <w:rsid w:val="00A35289"/>
    <w:rsid w:val="00A37583"/>
    <w:rsid w:val="00A40466"/>
    <w:rsid w:val="00A46994"/>
    <w:rsid w:val="00A53000"/>
    <w:rsid w:val="00A5533D"/>
    <w:rsid w:val="00A57FCC"/>
    <w:rsid w:val="00A60589"/>
    <w:rsid w:val="00A62262"/>
    <w:rsid w:val="00A627DE"/>
    <w:rsid w:val="00A7707C"/>
    <w:rsid w:val="00A8296B"/>
    <w:rsid w:val="00A82A21"/>
    <w:rsid w:val="00A86DFB"/>
    <w:rsid w:val="00A92794"/>
    <w:rsid w:val="00A94949"/>
    <w:rsid w:val="00A95851"/>
    <w:rsid w:val="00AA5AD1"/>
    <w:rsid w:val="00AB7B73"/>
    <w:rsid w:val="00AC32BE"/>
    <w:rsid w:val="00AD24AF"/>
    <w:rsid w:val="00AE10F4"/>
    <w:rsid w:val="00AE214E"/>
    <w:rsid w:val="00AE2FCF"/>
    <w:rsid w:val="00AE4C82"/>
    <w:rsid w:val="00AE4E92"/>
    <w:rsid w:val="00AF11A2"/>
    <w:rsid w:val="00AF2763"/>
    <w:rsid w:val="00AF308F"/>
    <w:rsid w:val="00B02125"/>
    <w:rsid w:val="00B04294"/>
    <w:rsid w:val="00B04690"/>
    <w:rsid w:val="00B06D03"/>
    <w:rsid w:val="00B0709D"/>
    <w:rsid w:val="00B10FF7"/>
    <w:rsid w:val="00B1134B"/>
    <w:rsid w:val="00B12647"/>
    <w:rsid w:val="00B1294C"/>
    <w:rsid w:val="00B12C76"/>
    <w:rsid w:val="00B21978"/>
    <w:rsid w:val="00B27C06"/>
    <w:rsid w:val="00B30861"/>
    <w:rsid w:val="00B419EE"/>
    <w:rsid w:val="00B462AA"/>
    <w:rsid w:val="00B53063"/>
    <w:rsid w:val="00B63475"/>
    <w:rsid w:val="00B70BDC"/>
    <w:rsid w:val="00B7619D"/>
    <w:rsid w:val="00B925C1"/>
    <w:rsid w:val="00B93205"/>
    <w:rsid w:val="00B937E1"/>
    <w:rsid w:val="00B93E24"/>
    <w:rsid w:val="00BA06BD"/>
    <w:rsid w:val="00BA17AE"/>
    <w:rsid w:val="00BA2964"/>
    <w:rsid w:val="00BA41CC"/>
    <w:rsid w:val="00BA4B38"/>
    <w:rsid w:val="00BA4DF6"/>
    <w:rsid w:val="00BA567E"/>
    <w:rsid w:val="00BA5842"/>
    <w:rsid w:val="00BA69D0"/>
    <w:rsid w:val="00BB3246"/>
    <w:rsid w:val="00BB63E3"/>
    <w:rsid w:val="00BC100B"/>
    <w:rsid w:val="00BC29C7"/>
    <w:rsid w:val="00BD1EA2"/>
    <w:rsid w:val="00BD29C2"/>
    <w:rsid w:val="00BD58FD"/>
    <w:rsid w:val="00BD7CEB"/>
    <w:rsid w:val="00BD7D83"/>
    <w:rsid w:val="00BE256C"/>
    <w:rsid w:val="00BE3621"/>
    <w:rsid w:val="00BE433F"/>
    <w:rsid w:val="00BE44C2"/>
    <w:rsid w:val="00BE6D30"/>
    <w:rsid w:val="00BE7641"/>
    <w:rsid w:val="00BF6075"/>
    <w:rsid w:val="00C172B1"/>
    <w:rsid w:val="00C2302F"/>
    <w:rsid w:val="00C237A8"/>
    <w:rsid w:val="00C25E79"/>
    <w:rsid w:val="00C302E4"/>
    <w:rsid w:val="00C31250"/>
    <w:rsid w:val="00C40FFF"/>
    <w:rsid w:val="00C521B7"/>
    <w:rsid w:val="00C55985"/>
    <w:rsid w:val="00C624CE"/>
    <w:rsid w:val="00C70D63"/>
    <w:rsid w:val="00C74009"/>
    <w:rsid w:val="00C751D0"/>
    <w:rsid w:val="00C75849"/>
    <w:rsid w:val="00C8584F"/>
    <w:rsid w:val="00C87453"/>
    <w:rsid w:val="00C943CD"/>
    <w:rsid w:val="00C97F77"/>
    <w:rsid w:val="00CB3A91"/>
    <w:rsid w:val="00CC1C7E"/>
    <w:rsid w:val="00CC35B4"/>
    <w:rsid w:val="00CC665A"/>
    <w:rsid w:val="00CD1102"/>
    <w:rsid w:val="00CD6613"/>
    <w:rsid w:val="00CE31BC"/>
    <w:rsid w:val="00CE7D6C"/>
    <w:rsid w:val="00CF4A6E"/>
    <w:rsid w:val="00CF694C"/>
    <w:rsid w:val="00CF7F42"/>
    <w:rsid w:val="00D00AAA"/>
    <w:rsid w:val="00D071DB"/>
    <w:rsid w:val="00D13EFA"/>
    <w:rsid w:val="00D17AA6"/>
    <w:rsid w:val="00D17AB1"/>
    <w:rsid w:val="00D24D12"/>
    <w:rsid w:val="00D31A51"/>
    <w:rsid w:val="00D5419F"/>
    <w:rsid w:val="00D5593C"/>
    <w:rsid w:val="00D56DCE"/>
    <w:rsid w:val="00D62252"/>
    <w:rsid w:val="00D879E6"/>
    <w:rsid w:val="00D91841"/>
    <w:rsid w:val="00D96D02"/>
    <w:rsid w:val="00DA329F"/>
    <w:rsid w:val="00DB2B97"/>
    <w:rsid w:val="00DB43D4"/>
    <w:rsid w:val="00DC3A88"/>
    <w:rsid w:val="00DD30A4"/>
    <w:rsid w:val="00DD4C58"/>
    <w:rsid w:val="00DE292F"/>
    <w:rsid w:val="00DF47F3"/>
    <w:rsid w:val="00DF5D73"/>
    <w:rsid w:val="00DF70FE"/>
    <w:rsid w:val="00E001E0"/>
    <w:rsid w:val="00E03097"/>
    <w:rsid w:val="00E064BA"/>
    <w:rsid w:val="00E159E5"/>
    <w:rsid w:val="00E316D8"/>
    <w:rsid w:val="00E3403C"/>
    <w:rsid w:val="00E3430A"/>
    <w:rsid w:val="00E3485F"/>
    <w:rsid w:val="00E36720"/>
    <w:rsid w:val="00E42DCD"/>
    <w:rsid w:val="00E45066"/>
    <w:rsid w:val="00E464D7"/>
    <w:rsid w:val="00E66155"/>
    <w:rsid w:val="00E70407"/>
    <w:rsid w:val="00E774A7"/>
    <w:rsid w:val="00E81F24"/>
    <w:rsid w:val="00E8771C"/>
    <w:rsid w:val="00EB48E1"/>
    <w:rsid w:val="00EC0087"/>
    <w:rsid w:val="00EC011D"/>
    <w:rsid w:val="00EC73C9"/>
    <w:rsid w:val="00ED0A9F"/>
    <w:rsid w:val="00ED13D2"/>
    <w:rsid w:val="00EE2B97"/>
    <w:rsid w:val="00EE540C"/>
    <w:rsid w:val="00F16515"/>
    <w:rsid w:val="00F200A0"/>
    <w:rsid w:val="00F2029F"/>
    <w:rsid w:val="00F258DD"/>
    <w:rsid w:val="00F3050D"/>
    <w:rsid w:val="00F54628"/>
    <w:rsid w:val="00F54B71"/>
    <w:rsid w:val="00F640F9"/>
    <w:rsid w:val="00F77F86"/>
    <w:rsid w:val="00F85475"/>
    <w:rsid w:val="00F94268"/>
    <w:rsid w:val="00F9603F"/>
    <w:rsid w:val="00F97DA4"/>
    <w:rsid w:val="00FA108D"/>
    <w:rsid w:val="00FA352F"/>
    <w:rsid w:val="00FA767E"/>
    <w:rsid w:val="00FB3481"/>
    <w:rsid w:val="00FC1751"/>
    <w:rsid w:val="00FC3414"/>
    <w:rsid w:val="00FC4979"/>
    <w:rsid w:val="00FC6AA4"/>
    <w:rsid w:val="00FC7631"/>
    <w:rsid w:val="00FD033A"/>
    <w:rsid w:val="00FD1FE0"/>
    <w:rsid w:val="00FD3A3B"/>
    <w:rsid w:val="00FE4734"/>
    <w:rsid w:val="00FF1865"/>
    <w:rsid w:val="00FF1950"/>
    <w:rsid w:val="00FF6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D5F5A"/>
  <w15:chartTrackingRefBased/>
  <w15:docId w15:val="{019CF6F7-5B34-4EBC-B28F-4D815A72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8E9"/>
    <w:pPr>
      <w:spacing w:after="0" w:line="480" w:lineRule="auto"/>
    </w:pPr>
    <w:rPr>
      <w:rFonts w:ascii="Garamond" w:hAnsi="Garamond"/>
      <w:sz w:val="24"/>
      <w:szCs w:val="24"/>
    </w:rPr>
  </w:style>
  <w:style w:type="paragraph" w:styleId="Heading1">
    <w:name w:val="heading 1"/>
    <w:basedOn w:val="Normal"/>
    <w:next w:val="Normal"/>
    <w:link w:val="Heading1Char"/>
    <w:uiPriority w:val="9"/>
    <w:qFormat/>
    <w:rsid w:val="00424BB5"/>
    <w:pPr>
      <w:outlineLvl w:val="0"/>
    </w:pPr>
    <w:rPr>
      <w:b/>
    </w:rPr>
  </w:style>
  <w:style w:type="paragraph" w:styleId="Heading2">
    <w:name w:val="heading 2"/>
    <w:basedOn w:val="Normal"/>
    <w:next w:val="Normal"/>
    <w:link w:val="Heading2Char"/>
    <w:uiPriority w:val="9"/>
    <w:unhideWhenUsed/>
    <w:qFormat/>
    <w:rsid w:val="003318E9"/>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E740B"/>
    <w:rPr>
      <w:sz w:val="20"/>
      <w:szCs w:val="20"/>
    </w:rPr>
  </w:style>
  <w:style w:type="character" w:customStyle="1" w:styleId="FootnoteTextChar">
    <w:name w:val="Footnote Text Char"/>
    <w:basedOn w:val="DefaultParagraphFont"/>
    <w:link w:val="FootnoteText"/>
    <w:uiPriority w:val="99"/>
    <w:rsid w:val="005E740B"/>
    <w:rPr>
      <w:rFonts w:ascii="Garamond" w:hAnsi="Garamond"/>
      <w:sz w:val="20"/>
      <w:szCs w:val="20"/>
    </w:rPr>
  </w:style>
  <w:style w:type="character" w:styleId="FootnoteReference">
    <w:name w:val="footnote reference"/>
    <w:basedOn w:val="DefaultParagraphFont"/>
    <w:uiPriority w:val="99"/>
    <w:semiHidden/>
    <w:unhideWhenUsed/>
    <w:rsid w:val="005E740B"/>
    <w:rPr>
      <w:vertAlign w:val="superscript"/>
    </w:rPr>
  </w:style>
  <w:style w:type="character" w:customStyle="1" w:styleId="Heading1Char">
    <w:name w:val="Heading 1 Char"/>
    <w:basedOn w:val="DefaultParagraphFont"/>
    <w:link w:val="Heading1"/>
    <w:uiPriority w:val="9"/>
    <w:rsid w:val="00424BB5"/>
    <w:rPr>
      <w:rFonts w:ascii="Garamond" w:hAnsi="Garamond"/>
      <w:b/>
      <w:sz w:val="24"/>
    </w:rPr>
  </w:style>
  <w:style w:type="character" w:customStyle="1" w:styleId="Heading2Char">
    <w:name w:val="Heading 2 Char"/>
    <w:basedOn w:val="DefaultParagraphFont"/>
    <w:link w:val="Heading2"/>
    <w:uiPriority w:val="9"/>
    <w:rsid w:val="003318E9"/>
    <w:rPr>
      <w:rFonts w:ascii="Garamond" w:hAnsi="Garamond"/>
      <w:b/>
      <w:sz w:val="24"/>
      <w:szCs w:val="24"/>
    </w:rPr>
  </w:style>
  <w:style w:type="paragraph" w:styleId="ListParagraph">
    <w:name w:val="List Paragraph"/>
    <w:basedOn w:val="Normal"/>
    <w:uiPriority w:val="34"/>
    <w:qFormat/>
    <w:rsid w:val="003318E9"/>
    <w:pPr>
      <w:ind w:left="720"/>
      <w:contextualSpacing/>
    </w:pPr>
  </w:style>
  <w:style w:type="table" w:styleId="TableGrid">
    <w:name w:val="Table Grid"/>
    <w:basedOn w:val="TableNormal"/>
    <w:uiPriority w:val="39"/>
    <w:rsid w:val="00F30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3050D"/>
    <w:pPr>
      <w:spacing w:after="200"/>
    </w:pPr>
    <w:rPr>
      <w:i/>
      <w:iCs/>
      <w:color w:val="44546A" w:themeColor="text2"/>
      <w:sz w:val="18"/>
      <w:szCs w:val="18"/>
    </w:rPr>
  </w:style>
  <w:style w:type="paragraph" w:styleId="Header">
    <w:name w:val="header"/>
    <w:basedOn w:val="Normal"/>
    <w:link w:val="HeaderChar"/>
    <w:uiPriority w:val="99"/>
    <w:unhideWhenUsed/>
    <w:rsid w:val="00BA2964"/>
    <w:pPr>
      <w:tabs>
        <w:tab w:val="center" w:pos="4680"/>
        <w:tab w:val="right" w:pos="9360"/>
      </w:tabs>
      <w:spacing w:line="240" w:lineRule="auto"/>
    </w:pPr>
  </w:style>
  <w:style w:type="character" w:customStyle="1" w:styleId="HeaderChar">
    <w:name w:val="Header Char"/>
    <w:basedOn w:val="DefaultParagraphFont"/>
    <w:link w:val="Header"/>
    <w:uiPriority w:val="99"/>
    <w:rsid w:val="00BA2964"/>
    <w:rPr>
      <w:rFonts w:ascii="Garamond" w:hAnsi="Garamond"/>
      <w:sz w:val="24"/>
      <w:szCs w:val="24"/>
    </w:rPr>
  </w:style>
  <w:style w:type="paragraph" w:styleId="Footer">
    <w:name w:val="footer"/>
    <w:basedOn w:val="Normal"/>
    <w:link w:val="FooterChar"/>
    <w:uiPriority w:val="99"/>
    <w:unhideWhenUsed/>
    <w:rsid w:val="00BA2964"/>
    <w:pPr>
      <w:tabs>
        <w:tab w:val="center" w:pos="4680"/>
        <w:tab w:val="right" w:pos="9360"/>
      </w:tabs>
      <w:spacing w:line="240" w:lineRule="auto"/>
    </w:pPr>
  </w:style>
  <w:style w:type="character" w:customStyle="1" w:styleId="FooterChar">
    <w:name w:val="Footer Char"/>
    <w:basedOn w:val="DefaultParagraphFont"/>
    <w:link w:val="Footer"/>
    <w:uiPriority w:val="99"/>
    <w:rsid w:val="00BA2964"/>
    <w:rPr>
      <w:rFonts w:ascii="Garamond" w:hAnsi="Garamond"/>
      <w:sz w:val="24"/>
      <w:szCs w:val="24"/>
    </w:rPr>
  </w:style>
  <w:style w:type="paragraph" w:styleId="BalloonText">
    <w:name w:val="Balloon Text"/>
    <w:basedOn w:val="Normal"/>
    <w:link w:val="BalloonTextChar"/>
    <w:uiPriority w:val="99"/>
    <w:semiHidden/>
    <w:unhideWhenUsed/>
    <w:rsid w:val="00BA29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964"/>
    <w:rPr>
      <w:rFonts w:ascii="Segoe UI" w:hAnsi="Segoe UI" w:cs="Segoe UI"/>
      <w:sz w:val="18"/>
      <w:szCs w:val="18"/>
    </w:rPr>
  </w:style>
  <w:style w:type="paragraph" w:styleId="EndnoteText">
    <w:name w:val="endnote text"/>
    <w:basedOn w:val="Normal"/>
    <w:link w:val="EndnoteTextChar"/>
    <w:uiPriority w:val="99"/>
    <w:semiHidden/>
    <w:unhideWhenUsed/>
    <w:rsid w:val="006D6B93"/>
    <w:pPr>
      <w:spacing w:line="240" w:lineRule="auto"/>
    </w:pPr>
    <w:rPr>
      <w:sz w:val="20"/>
      <w:szCs w:val="20"/>
    </w:rPr>
  </w:style>
  <w:style w:type="character" w:customStyle="1" w:styleId="EndnoteTextChar">
    <w:name w:val="Endnote Text Char"/>
    <w:basedOn w:val="DefaultParagraphFont"/>
    <w:link w:val="EndnoteText"/>
    <w:uiPriority w:val="99"/>
    <w:semiHidden/>
    <w:rsid w:val="006D6B93"/>
    <w:rPr>
      <w:rFonts w:ascii="Garamond" w:hAnsi="Garamond"/>
      <w:sz w:val="20"/>
      <w:szCs w:val="20"/>
    </w:rPr>
  </w:style>
  <w:style w:type="character" w:styleId="EndnoteReference">
    <w:name w:val="endnote reference"/>
    <w:basedOn w:val="DefaultParagraphFont"/>
    <w:uiPriority w:val="99"/>
    <w:semiHidden/>
    <w:unhideWhenUsed/>
    <w:rsid w:val="006D6B93"/>
    <w:rPr>
      <w:vertAlign w:val="superscript"/>
    </w:rPr>
  </w:style>
  <w:style w:type="character" w:styleId="Emphasis">
    <w:name w:val="Emphasis"/>
    <w:basedOn w:val="DefaultParagraphFont"/>
    <w:uiPriority w:val="20"/>
    <w:qFormat/>
    <w:rsid w:val="009F41C5"/>
    <w:rPr>
      <w:i/>
      <w:iCs/>
    </w:rPr>
  </w:style>
  <w:style w:type="character" w:customStyle="1" w:styleId="highlight">
    <w:name w:val="highlight"/>
    <w:basedOn w:val="DefaultParagraphFont"/>
    <w:rsid w:val="000C2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7800">
      <w:bodyDiv w:val="1"/>
      <w:marLeft w:val="0"/>
      <w:marRight w:val="0"/>
      <w:marTop w:val="0"/>
      <w:marBottom w:val="0"/>
      <w:divBdr>
        <w:top w:val="none" w:sz="0" w:space="0" w:color="auto"/>
        <w:left w:val="none" w:sz="0" w:space="0" w:color="auto"/>
        <w:bottom w:val="none" w:sz="0" w:space="0" w:color="auto"/>
        <w:right w:val="none" w:sz="0" w:space="0" w:color="auto"/>
      </w:divBdr>
      <w:divsChild>
        <w:div w:id="1781027005">
          <w:marLeft w:val="0"/>
          <w:marRight w:val="0"/>
          <w:marTop w:val="0"/>
          <w:marBottom w:val="0"/>
          <w:divBdr>
            <w:top w:val="none" w:sz="0" w:space="0" w:color="auto"/>
            <w:left w:val="none" w:sz="0" w:space="0" w:color="auto"/>
            <w:bottom w:val="none" w:sz="0" w:space="0" w:color="auto"/>
            <w:right w:val="none" w:sz="0" w:space="0" w:color="auto"/>
          </w:divBdr>
        </w:div>
      </w:divsChild>
    </w:div>
    <w:div w:id="14045315">
      <w:bodyDiv w:val="1"/>
      <w:marLeft w:val="0"/>
      <w:marRight w:val="0"/>
      <w:marTop w:val="0"/>
      <w:marBottom w:val="0"/>
      <w:divBdr>
        <w:top w:val="none" w:sz="0" w:space="0" w:color="auto"/>
        <w:left w:val="none" w:sz="0" w:space="0" w:color="auto"/>
        <w:bottom w:val="none" w:sz="0" w:space="0" w:color="auto"/>
        <w:right w:val="none" w:sz="0" w:space="0" w:color="auto"/>
      </w:divBdr>
      <w:divsChild>
        <w:div w:id="173034698">
          <w:marLeft w:val="0"/>
          <w:marRight w:val="0"/>
          <w:marTop w:val="0"/>
          <w:marBottom w:val="0"/>
          <w:divBdr>
            <w:top w:val="none" w:sz="0" w:space="0" w:color="auto"/>
            <w:left w:val="none" w:sz="0" w:space="0" w:color="auto"/>
            <w:bottom w:val="none" w:sz="0" w:space="0" w:color="auto"/>
            <w:right w:val="none" w:sz="0" w:space="0" w:color="auto"/>
          </w:divBdr>
        </w:div>
      </w:divsChild>
    </w:div>
    <w:div w:id="326396981">
      <w:bodyDiv w:val="1"/>
      <w:marLeft w:val="0"/>
      <w:marRight w:val="0"/>
      <w:marTop w:val="0"/>
      <w:marBottom w:val="0"/>
      <w:divBdr>
        <w:top w:val="none" w:sz="0" w:space="0" w:color="auto"/>
        <w:left w:val="none" w:sz="0" w:space="0" w:color="auto"/>
        <w:bottom w:val="none" w:sz="0" w:space="0" w:color="auto"/>
        <w:right w:val="none" w:sz="0" w:space="0" w:color="auto"/>
      </w:divBdr>
      <w:divsChild>
        <w:div w:id="264700955">
          <w:marLeft w:val="0"/>
          <w:marRight w:val="0"/>
          <w:marTop w:val="0"/>
          <w:marBottom w:val="0"/>
          <w:divBdr>
            <w:top w:val="none" w:sz="0" w:space="0" w:color="auto"/>
            <w:left w:val="none" w:sz="0" w:space="0" w:color="auto"/>
            <w:bottom w:val="none" w:sz="0" w:space="0" w:color="auto"/>
            <w:right w:val="none" w:sz="0" w:space="0" w:color="auto"/>
          </w:divBdr>
        </w:div>
      </w:divsChild>
    </w:div>
    <w:div w:id="362175470">
      <w:bodyDiv w:val="1"/>
      <w:marLeft w:val="0"/>
      <w:marRight w:val="0"/>
      <w:marTop w:val="0"/>
      <w:marBottom w:val="0"/>
      <w:divBdr>
        <w:top w:val="none" w:sz="0" w:space="0" w:color="auto"/>
        <w:left w:val="none" w:sz="0" w:space="0" w:color="auto"/>
        <w:bottom w:val="none" w:sz="0" w:space="0" w:color="auto"/>
        <w:right w:val="none" w:sz="0" w:space="0" w:color="auto"/>
      </w:divBdr>
      <w:divsChild>
        <w:div w:id="346250637">
          <w:marLeft w:val="0"/>
          <w:marRight w:val="0"/>
          <w:marTop w:val="0"/>
          <w:marBottom w:val="0"/>
          <w:divBdr>
            <w:top w:val="none" w:sz="0" w:space="0" w:color="auto"/>
            <w:left w:val="none" w:sz="0" w:space="0" w:color="auto"/>
            <w:bottom w:val="none" w:sz="0" w:space="0" w:color="auto"/>
            <w:right w:val="none" w:sz="0" w:space="0" w:color="auto"/>
          </w:divBdr>
        </w:div>
      </w:divsChild>
    </w:div>
    <w:div w:id="826357569">
      <w:bodyDiv w:val="1"/>
      <w:marLeft w:val="0"/>
      <w:marRight w:val="0"/>
      <w:marTop w:val="0"/>
      <w:marBottom w:val="0"/>
      <w:divBdr>
        <w:top w:val="none" w:sz="0" w:space="0" w:color="auto"/>
        <w:left w:val="none" w:sz="0" w:space="0" w:color="auto"/>
        <w:bottom w:val="none" w:sz="0" w:space="0" w:color="auto"/>
        <w:right w:val="none" w:sz="0" w:space="0" w:color="auto"/>
      </w:divBdr>
      <w:divsChild>
        <w:div w:id="2128307652">
          <w:marLeft w:val="0"/>
          <w:marRight w:val="0"/>
          <w:marTop w:val="0"/>
          <w:marBottom w:val="0"/>
          <w:divBdr>
            <w:top w:val="none" w:sz="0" w:space="0" w:color="auto"/>
            <w:left w:val="none" w:sz="0" w:space="0" w:color="auto"/>
            <w:bottom w:val="none" w:sz="0" w:space="0" w:color="auto"/>
            <w:right w:val="none" w:sz="0" w:space="0" w:color="auto"/>
          </w:divBdr>
        </w:div>
      </w:divsChild>
    </w:div>
    <w:div w:id="888103781">
      <w:bodyDiv w:val="1"/>
      <w:marLeft w:val="0"/>
      <w:marRight w:val="0"/>
      <w:marTop w:val="0"/>
      <w:marBottom w:val="0"/>
      <w:divBdr>
        <w:top w:val="none" w:sz="0" w:space="0" w:color="auto"/>
        <w:left w:val="none" w:sz="0" w:space="0" w:color="auto"/>
        <w:bottom w:val="none" w:sz="0" w:space="0" w:color="auto"/>
        <w:right w:val="none" w:sz="0" w:space="0" w:color="auto"/>
      </w:divBdr>
      <w:divsChild>
        <w:div w:id="621887410">
          <w:marLeft w:val="0"/>
          <w:marRight w:val="0"/>
          <w:marTop w:val="0"/>
          <w:marBottom w:val="0"/>
          <w:divBdr>
            <w:top w:val="none" w:sz="0" w:space="0" w:color="auto"/>
            <w:left w:val="none" w:sz="0" w:space="0" w:color="auto"/>
            <w:bottom w:val="none" w:sz="0" w:space="0" w:color="auto"/>
            <w:right w:val="none" w:sz="0" w:space="0" w:color="auto"/>
          </w:divBdr>
        </w:div>
      </w:divsChild>
    </w:div>
    <w:div w:id="1070427873">
      <w:bodyDiv w:val="1"/>
      <w:marLeft w:val="0"/>
      <w:marRight w:val="0"/>
      <w:marTop w:val="0"/>
      <w:marBottom w:val="0"/>
      <w:divBdr>
        <w:top w:val="none" w:sz="0" w:space="0" w:color="auto"/>
        <w:left w:val="none" w:sz="0" w:space="0" w:color="auto"/>
        <w:bottom w:val="none" w:sz="0" w:space="0" w:color="auto"/>
        <w:right w:val="none" w:sz="0" w:space="0" w:color="auto"/>
      </w:divBdr>
      <w:divsChild>
        <w:div w:id="964696688">
          <w:marLeft w:val="0"/>
          <w:marRight w:val="0"/>
          <w:marTop w:val="0"/>
          <w:marBottom w:val="0"/>
          <w:divBdr>
            <w:top w:val="none" w:sz="0" w:space="0" w:color="auto"/>
            <w:left w:val="none" w:sz="0" w:space="0" w:color="auto"/>
            <w:bottom w:val="none" w:sz="0" w:space="0" w:color="auto"/>
            <w:right w:val="none" w:sz="0" w:space="0" w:color="auto"/>
          </w:divBdr>
        </w:div>
      </w:divsChild>
    </w:div>
    <w:div w:id="2054645745">
      <w:bodyDiv w:val="1"/>
      <w:marLeft w:val="0"/>
      <w:marRight w:val="0"/>
      <w:marTop w:val="0"/>
      <w:marBottom w:val="0"/>
      <w:divBdr>
        <w:top w:val="none" w:sz="0" w:space="0" w:color="auto"/>
        <w:left w:val="none" w:sz="0" w:space="0" w:color="auto"/>
        <w:bottom w:val="none" w:sz="0" w:space="0" w:color="auto"/>
        <w:right w:val="none" w:sz="0" w:space="0" w:color="auto"/>
      </w:divBdr>
      <w:divsChild>
        <w:div w:id="1349021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D7ADE-B2FC-4108-879C-175A59F00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8779</TotalTime>
  <Pages>36</Pages>
  <Words>9440</Words>
  <Characters>53808</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Blind review</dc:creator>
  <cp:keywords/>
  <dc:description/>
  <cp:lastModifiedBy>Blind review</cp:lastModifiedBy>
  <cp:revision>388</cp:revision>
  <cp:lastPrinted>2020-04-08T20:52:00Z</cp:lastPrinted>
  <dcterms:created xsi:type="dcterms:W3CDTF">2019-12-09T20:59:00Z</dcterms:created>
  <dcterms:modified xsi:type="dcterms:W3CDTF">2020-10-27T17:24:00Z</dcterms:modified>
</cp:coreProperties>
</file>